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3969"/>
      </w:tblGrid>
      <w:tr w:rsidR="004805E9" w:rsidTr="00E7262A">
        <w:trPr>
          <w:gridBefore w:val="1"/>
          <w:wBefore w:w="843" w:type="dxa"/>
          <w:cantSplit/>
          <w:trHeight w:hRule="exact" w:val="293"/>
        </w:trPr>
        <w:tc>
          <w:tcPr>
            <w:tcW w:w="4827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4805E9" w:rsidRDefault="004805E9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2" w:name="_MON_992097487"/>
      <w:bookmarkStart w:id="3" w:name="_MON_961316024"/>
      <w:bookmarkStart w:id="4" w:name="r04" w:colFirst="3" w:colLast="3"/>
      <w:bookmarkStart w:id="5" w:name="r01" w:colFirst="0" w:colLast="0"/>
      <w:bookmarkEnd w:id="2"/>
      <w:bookmarkEnd w:id="3"/>
      <w:bookmarkStart w:id="6" w:name="_MON_962001925"/>
      <w:bookmarkEnd w:id="6"/>
      <w:tr w:rsidR="004805E9" w:rsidTr="00E7262A">
        <w:trPr>
          <w:gridBefore w:val="1"/>
          <w:wBefore w:w="843" w:type="dxa"/>
          <w:cantSplit/>
          <w:trHeight w:hRule="exact" w:val="1261"/>
        </w:trPr>
        <w:tc>
          <w:tcPr>
            <w:tcW w:w="8796" w:type="dxa"/>
            <w:gridSpan w:val="2"/>
          </w:tcPr>
          <w:p w:rsidR="004805E9" w:rsidRDefault="009766E6" w:rsidP="0057718F">
            <w:pPr>
              <w:pStyle w:val="Antrats"/>
              <w:tabs>
                <w:tab w:val="clear" w:pos="4153"/>
                <w:tab w:val="center" w:pos="3259"/>
                <w:tab w:val="left" w:pos="5244"/>
              </w:tabs>
              <w:ind w:left="-855"/>
              <w:jc w:val="center"/>
            </w:pPr>
            <w:r>
              <w:object w:dxaOrig="821" w:dyaOrig="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8.25pt" o:ole="" fillcolor="window">
                  <v:imagedata r:id="rId6" o:title=""/>
                </v:shape>
                <o:OLEObject Type="Embed" ProgID="Word.Picture.8" ShapeID="_x0000_i1025" DrawAspect="Content" ObjectID="_1589800419" r:id="rId7"/>
              </w:object>
            </w:r>
          </w:p>
        </w:tc>
      </w:tr>
      <w:bookmarkEnd w:id="4"/>
      <w:bookmarkEnd w:id="5"/>
      <w:tr w:rsidR="004805E9" w:rsidTr="00E7262A">
        <w:trPr>
          <w:cantSplit/>
          <w:trHeight w:hRule="exact" w:val="740"/>
        </w:trPr>
        <w:tc>
          <w:tcPr>
            <w:tcW w:w="9639" w:type="dxa"/>
            <w:gridSpan w:val="3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4805E9" w:rsidTr="00E7262A">
        <w:trPr>
          <w:cantSplit/>
          <w:trHeight w:hRule="exact" w:val="340"/>
        </w:trPr>
        <w:tc>
          <w:tcPr>
            <w:tcW w:w="9639" w:type="dxa"/>
            <w:gridSpan w:val="3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7A2B73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E7262A">
        <w:trPr>
          <w:cantSplit/>
          <w:trHeight w:val="740"/>
        </w:trPr>
        <w:tc>
          <w:tcPr>
            <w:tcW w:w="9639" w:type="dxa"/>
            <w:gridSpan w:val="3"/>
          </w:tcPr>
          <w:p w:rsidR="004805E9" w:rsidRDefault="003637E1" w:rsidP="00FC280C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A2B73" w:rsidRPr="00FC280C">
              <w:rPr>
                <w:b/>
                <w:noProof/>
              </w:rPr>
              <w:t>DĖL KAUNO MIESTO SAVIVALDYBĖS TARYBOS 2008 M. BIRŽELIO 27 D. SPRENDIMO NR. T-331 „DĖL CENTRALIZUOTO VAIKŲ PRIĖMIMO Į KAUNO MIESTO SAVIVALDYBĖS ĮSTEIGTŲ BIUDŽETINIŲ ŠVIETIMO ĮSTAIGŲ IKIMOKYKLINIO IR PRIEŠMOKYKLINIO UGDYMO GRUPES TVARKOS“ PAKEITIMO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805E9" w:rsidTr="00E7262A">
        <w:trPr>
          <w:cantSplit/>
          <w:trHeight w:hRule="exact" w:val="340"/>
        </w:trPr>
        <w:tc>
          <w:tcPr>
            <w:tcW w:w="9639" w:type="dxa"/>
            <w:gridSpan w:val="3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FC280C">
              <w:rPr>
                <w:noProof/>
              </w:rPr>
              <w:t xml:space="preserve">2018 m. gegužės 29 d. </w:t>
            </w:r>
            <w:r>
              <w:fldChar w:fldCharType="end"/>
            </w:r>
            <w:bookmarkEnd w:id="11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 w:rsidR="007A2B73">
              <w:rPr>
                <w:noProof/>
              </w:rPr>
              <w:t>T-282</w:t>
            </w:r>
            <w:r>
              <w:fldChar w:fldCharType="end"/>
            </w:r>
            <w:bookmarkEnd w:id="12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E7262A">
        <w:trPr>
          <w:cantSplit/>
        </w:trPr>
        <w:tc>
          <w:tcPr>
            <w:tcW w:w="9639" w:type="dxa"/>
            <w:gridSpan w:val="3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FC280C" w:rsidRDefault="00FC280C" w:rsidP="00FC280C">
      <w:pPr>
        <w:pStyle w:val="Pagrindinistekstas"/>
        <w:ind w:left="57"/>
        <w:jc w:val="both"/>
      </w:pPr>
      <w:bookmarkStart w:id="14" w:name="r18"/>
      <w:r>
        <w:t>Kauno miesto savivaldybės taryba  n u s p r e n d ž i a:</w:t>
      </w:r>
    </w:p>
    <w:p w:rsidR="00FC280C" w:rsidRDefault="00FC280C" w:rsidP="00FC280C">
      <w:pPr>
        <w:pStyle w:val="Pagrindinistekstas"/>
        <w:ind w:left="57"/>
        <w:jc w:val="both"/>
      </w:pPr>
      <w:r>
        <w:t xml:space="preserve">Pakeisti Centralizuoto vaikų priėmimo į Kauno miesto savivaldybės įsteigtų biudžetinių švietimo įstaigų ikimokyklinio ir priešmokyklinio ugdymo grupes tvarkos aprašą, patvirtintą </w:t>
      </w:r>
      <w:r w:rsidRPr="005D0E5F">
        <w:t xml:space="preserve">Kauno miesto savivaldybės tarybos 2008 </w:t>
      </w:r>
      <w:r>
        <w:t>m. birželio 27 d. sprendimu Nr. T-331 „Dėl c</w:t>
      </w:r>
      <w:r w:rsidRPr="005D0E5F">
        <w:t>entralizuoto vaikų priėmimo į Kauno miesto savivaldybės įsteigtų biudžetinių švietimo įstaigų ikimokyklinio ir priešmokyklinio ugdymo grupes tvarkos“</w:t>
      </w:r>
      <w:r>
        <w:t>:</w:t>
      </w:r>
    </w:p>
    <w:p w:rsidR="00FC280C" w:rsidRDefault="00FC280C" w:rsidP="00FC280C">
      <w:pPr>
        <w:pStyle w:val="Pagrindinistekstas"/>
        <w:ind w:left="57"/>
        <w:jc w:val="both"/>
      </w:pPr>
      <w:r>
        <w:t xml:space="preserve">1. Pakeisti </w:t>
      </w:r>
      <w:r w:rsidRPr="007A2B73">
        <w:t>10</w:t>
      </w:r>
      <w:r>
        <w:t>.1.2 papunktį ir jį išdėstyti taip:</w:t>
      </w:r>
    </w:p>
    <w:p w:rsidR="00FC280C" w:rsidRDefault="00FC280C" w:rsidP="00FC280C">
      <w:pPr>
        <w:spacing w:line="360" w:lineRule="auto"/>
        <w:ind w:left="57" w:firstLine="1298"/>
        <w:jc w:val="both"/>
        <w:rPr>
          <w:lang w:bidi="ar-SA"/>
        </w:rPr>
      </w:pPr>
      <w:r>
        <w:t>„</w:t>
      </w:r>
      <w:r>
        <w:rPr>
          <w:lang w:bidi="ar-SA"/>
        </w:rPr>
        <w:t>10</w:t>
      </w:r>
      <w:r w:rsidRPr="00731445">
        <w:rPr>
          <w:lang w:bidi="ar-SA"/>
        </w:rPr>
        <w:t xml:space="preserve">.1.2. </w:t>
      </w:r>
      <w:r>
        <w:rPr>
          <w:lang w:bidi="ar-SA"/>
        </w:rPr>
        <w:t>rotuojamų (perkeliamų) karių vaikams, pasiūlytiems Savivaldybės administracijos Švietimo skyriaus. Pirmenybė taikoma tik tuo atveju, kai rotuojami (perkeliami) kariai iš kitos savivaldybės į Kauno miesto savivaldybę;“;</w:t>
      </w:r>
    </w:p>
    <w:p w:rsidR="004805E9" w:rsidRDefault="00FC280C" w:rsidP="00FC280C">
      <w:pPr>
        <w:pStyle w:val="Pagrindinistekstas"/>
        <w:ind w:left="1298" w:firstLine="0"/>
      </w:pPr>
      <w:r>
        <w:rPr>
          <w:szCs w:val="24"/>
          <w:lang w:bidi="ar-SA"/>
        </w:rPr>
        <w:t xml:space="preserve">2. Pakeisti </w:t>
      </w:r>
      <w:r>
        <w:t>priedą ir jį išdėstyti nauja redakcija (pridedama).</w:t>
      </w:r>
    </w:p>
    <w:p w:rsidR="004805E9" w:rsidRDefault="004805E9">
      <w:pPr>
        <w:pStyle w:val="Pagrindinistekstas"/>
      </w:pPr>
    </w:p>
    <w:bookmarkEnd w:id="14"/>
    <w:p w:rsidR="004805E9" w:rsidRDefault="004805E9">
      <w:pPr>
        <w:ind w:firstLine="1298"/>
        <w:sectPr w:rsidR="004805E9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FC280C">
            <w:pPr>
              <w:keepNext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FC280C">
              <w:rPr>
                <w:noProof/>
              </w:rPr>
              <w:t>Savivaldybės meras</w:t>
            </w:r>
            <w:r>
              <w:fldChar w:fldCharType="end"/>
            </w:r>
            <w:bookmarkEnd w:id="15"/>
            <w:r w:rsidR="006F2C65">
              <w:t xml:space="preserve">  </w:t>
            </w:r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4805E9" w:rsidP="00FC280C">
            <w:pPr>
              <w:keepNext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FC280C">
              <w:rPr>
                <w:noProof/>
              </w:rPr>
              <w:t>Visvaldas</w:t>
            </w:r>
            <w:r>
              <w:fldChar w:fldCharType="end"/>
            </w:r>
            <w:bookmarkEnd w:id="16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FC280C">
              <w:rPr>
                <w:noProof/>
              </w:rPr>
              <w:t>Matijošaitis</w:t>
            </w:r>
            <w:r>
              <w:fldChar w:fldCharType="end"/>
            </w:r>
            <w:bookmarkEnd w:id="17"/>
          </w:p>
        </w:tc>
      </w:tr>
    </w:tbl>
    <w:p w:rsidR="004805E9" w:rsidRDefault="004805E9">
      <w:pPr>
        <w:keepNext/>
      </w:pPr>
    </w:p>
    <w:sectPr w:rsidR="004805E9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28" w:rsidRDefault="00642628">
      <w:r>
        <w:separator/>
      </w:r>
    </w:p>
  </w:endnote>
  <w:endnote w:type="continuationSeparator" w:id="0">
    <w:p w:rsidR="00642628" w:rsidRDefault="0064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28" w:rsidRDefault="00642628">
      <w:pPr>
        <w:pStyle w:val="Porat"/>
        <w:spacing w:before="240"/>
      </w:pPr>
    </w:p>
  </w:footnote>
  <w:footnote w:type="continuationSeparator" w:id="0">
    <w:p w:rsidR="00642628" w:rsidRDefault="00642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FC280C"/>
    <w:rsid w:val="000263EC"/>
    <w:rsid w:val="000727A2"/>
    <w:rsid w:val="00266465"/>
    <w:rsid w:val="00270575"/>
    <w:rsid w:val="003637E1"/>
    <w:rsid w:val="004805E9"/>
    <w:rsid w:val="0052698E"/>
    <w:rsid w:val="0057718F"/>
    <w:rsid w:val="005C1F30"/>
    <w:rsid w:val="00642628"/>
    <w:rsid w:val="006A13A9"/>
    <w:rsid w:val="006F2C65"/>
    <w:rsid w:val="00703CAA"/>
    <w:rsid w:val="007A2B73"/>
    <w:rsid w:val="00851D77"/>
    <w:rsid w:val="008D13CF"/>
    <w:rsid w:val="009766E6"/>
    <w:rsid w:val="00A410D3"/>
    <w:rsid w:val="00B60076"/>
    <w:rsid w:val="00BB3F5F"/>
    <w:rsid w:val="00BD77D0"/>
    <w:rsid w:val="00C601E2"/>
    <w:rsid w:val="00D86282"/>
    <w:rsid w:val="00E7262A"/>
    <w:rsid w:val="00F858DD"/>
    <w:rsid w:val="00FC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0E653-7FEE-4FB2-8F66-D7B015A0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FC280C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_Taryba\t_T__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t_T__.dot</Template>
  <TotalTime>0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2018-05-29   SPRENDIMAS   Nr. T-282</vt:lpstr>
      <vt:lpstr> </vt:lpstr>
    </vt:vector>
  </TitlesOfParts>
  <Manager>Savivaldybės meras Visvaldas Matijošaitis</Manager>
  <Company>KAUNO MIESTO SAVIVALDYBĖ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2018-05-29   SPRENDIMAS   Nr. T-282</dc:title>
  <dc:subject>DĖL KAUNO MIESTO SAVIVALDYBĖS TARYBOS 2008 M. BIRŽELIO 27 D. SPRENDIMO NR. T-331 „DĖL CENTRALIZUOTO VAIKŲ PRIĖMIMO Į KAUNO MIESTO SAVIVALDYBĖS ĮSTEIGTŲ BIUDŽETINIŲ ŠVIETIMO ĮSTAIGŲ IKIMOKYKLINIO IR PRIEŠMOKYKLINIO UGDYMO GRUPES TVARKOS“ PAKEITIMO</dc:subject>
  <dc:creator>Audronė Petkienė</dc:creator>
  <cp:keywords/>
  <dc:description/>
  <cp:lastModifiedBy>Edita Mikelionienė</cp:lastModifiedBy>
  <cp:revision>2</cp:revision>
  <cp:lastPrinted>2001-05-16T08:19:00Z</cp:lastPrinted>
  <dcterms:created xsi:type="dcterms:W3CDTF">2018-06-06T11:27:00Z</dcterms:created>
  <dcterms:modified xsi:type="dcterms:W3CDTF">2018-06-06T11:27:00Z</dcterms:modified>
</cp:coreProperties>
</file>