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C3F7" w14:textId="77777777" w:rsidR="00FB226F" w:rsidRDefault="00FB226F">
      <w:pPr>
        <w:pStyle w:val="prastasis1"/>
        <w:tabs>
          <w:tab w:val="left" w:pos="1080"/>
        </w:tabs>
        <w:spacing w:after="0" w:line="240" w:lineRule="auto"/>
        <w:ind w:left="900"/>
        <w:jc w:val="center"/>
        <w:rPr>
          <w:rFonts w:ascii="Times New Roman" w:hAnsi="Times New Roman"/>
          <w:b/>
          <w:sz w:val="24"/>
          <w:szCs w:val="24"/>
        </w:rPr>
      </w:pPr>
    </w:p>
    <w:p w14:paraId="293BE2D6" w14:textId="51DD9BB5" w:rsidR="002E640B" w:rsidRPr="001C0D31" w:rsidRDefault="005153B2" w:rsidP="00FB226F">
      <w:pPr>
        <w:pStyle w:val="prastasis1"/>
        <w:tabs>
          <w:tab w:val="left" w:pos="1080"/>
        </w:tabs>
        <w:spacing w:after="0"/>
        <w:jc w:val="center"/>
        <w:rPr>
          <w:rFonts w:asciiTheme="minorHAnsi" w:hAnsiTheme="minorHAnsi" w:cstheme="minorHAnsi"/>
          <w:b/>
          <w:sz w:val="24"/>
          <w:szCs w:val="24"/>
        </w:rPr>
      </w:pPr>
      <w:r w:rsidRPr="001C0D31">
        <w:rPr>
          <w:rFonts w:asciiTheme="minorHAnsi" w:hAnsiTheme="minorHAnsi" w:cstheme="minorHAnsi"/>
          <w:b/>
          <w:sz w:val="24"/>
          <w:szCs w:val="24"/>
        </w:rPr>
        <w:t>Kauno lopšelis – darželis „Drevinukas“</w:t>
      </w:r>
    </w:p>
    <w:p w14:paraId="797A01AF" w14:textId="77777777" w:rsidR="002E640B" w:rsidRPr="001C0D31" w:rsidRDefault="002E640B" w:rsidP="00FB226F">
      <w:pPr>
        <w:pStyle w:val="prastasis1"/>
        <w:spacing w:after="0"/>
        <w:ind w:hanging="10"/>
        <w:rPr>
          <w:rFonts w:asciiTheme="minorHAnsi" w:hAnsiTheme="minorHAnsi" w:cstheme="minorHAnsi"/>
          <w:sz w:val="24"/>
          <w:szCs w:val="24"/>
        </w:rPr>
      </w:pPr>
    </w:p>
    <w:p w14:paraId="589F7D86" w14:textId="5CEA36CF" w:rsidR="002E640B" w:rsidRPr="001C0D31" w:rsidRDefault="00A5483C" w:rsidP="00FB226F">
      <w:pPr>
        <w:pStyle w:val="prastasis1"/>
        <w:suppressAutoHyphens w:val="0"/>
        <w:spacing w:after="0"/>
        <w:jc w:val="center"/>
        <w:textAlignment w:val="auto"/>
        <w:rPr>
          <w:rFonts w:asciiTheme="minorHAnsi" w:hAnsiTheme="minorHAnsi" w:cstheme="minorHAnsi"/>
          <w:b/>
        </w:rPr>
      </w:pPr>
      <w:r w:rsidRPr="001C0D31">
        <w:rPr>
          <w:rStyle w:val="Numatytasispastraiposriftas1"/>
          <w:rFonts w:asciiTheme="minorHAnsi" w:hAnsiTheme="minorHAnsi" w:cstheme="minorHAnsi"/>
          <w:b/>
          <w:sz w:val="24"/>
          <w:szCs w:val="24"/>
        </w:rPr>
        <w:t>20</w:t>
      </w:r>
      <w:r w:rsidR="005153B2" w:rsidRPr="001C0D31">
        <w:rPr>
          <w:rStyle w:val="Numatytasispastraiposriftas1"/>
          <w:rFonts w:asciiTheme="minorHAnsi" w:hAnsiTheme="minorHAnsi" w:cstheme="minorHAnsi"/>
          <w:b/>
          <w:sz w:val="24"/>
          <w:szCs w:val="24"/>
        </w:rPr>
        <w:t>24</w:t>
      </w:r>
      <w:r w:rsidRPr="001C0D31">
        <w:rPr>
          <w:rStyle w:val="Numatytasispastraiposriftas1"/>
          <w:rFonts w:asciiTheme="minorHAnsi" w:hAnsiTheme="minorHAnsi" w:cstheme="minorHAnsi"/>
          <w:b/>
          <w:sz w:val="24"/>
          <w:szCs w:val="24"/>
        </w:rPr>
        <w:t xml:space="preserve"> m FINANSINIŲ ATASKAITŲ  RINKINIO </w:t>
      </w:r>
    </w:p>
    <w:p w14:paraId="799F6DB2" w14:textId="77777777" w:rsidR="002E640B" w:rsidRPr="001C0D31" w:rsidRDefault="00A5483C" w:rsidP="00FB226F">
      <w:pPr>
        <w:pStyle w:val="prastasis1"/>
        <w:suppressAutoHyphens w:val="0"/>
        <w:spacing w:after="0"/>
        <w:jc w:val="center"/>
        <w:textAlignment w:val="auto"/>
        <w:rPr>
          <w:rFonts w:asciiTheme="minorHAnsi" w:hAnsiTheme="minorHAnsi" w:cstheme="minorHAnsi"/>
          <w:b/>
          <w:sz w:val="24"/>
          <w:szCs w:val="24"/>
        </w:rPr>
      </w:pPr>
      <w:r w:rsidRPr="001C0D31">
        <w:rPr>
          <w:rFonts w:asciiTheme="minorHAnsi" w:hAnsiTheme="minorHAnsi" w:cstheme="minorHAnsi"/>
          <w:b/>
          <w:sz w:val="24"/>
          <w:szCs w:val="24"/>
        </w:rPr>
        <w:t>AIŠKINAMASIS RAŠTAS</w:t>
      </w:r>
    </w:p>
    <w:p w14:paraId="0190DE1E" w14:textId="77777777" w:rsidR="00230EF1" w:rsidRPr="001C0D31" w:rsidRDefault="00230EF1" w:rsidP="00FB226F">
      <w:pPr>
        <w:pStyle w:val="prastasis1"/>
        <w:suppressAutoHyphens w:val="0"/>
        <w:spacing w:after="0"/>
        <w:jc w:val="center"/>
        <w:textAlignment w:val="auto"/>
        <w:rPr>
          <w:rFonts w:asciiTheme="minorHAnsi" w:eastAsia="Times New Roman" w:hAnsiTheme="minorHAnsi" w:cstheme="minorHAnsi"/>
          <w:b/>
          <w:bCs/>
          <w:color w:val="000000"/>
          <w:sz w:val="24"/>
          <w:szCs w:val="24"/>
          <w:lang w:eastAsia="lt-LT"/>
        </w:rPr>
      </w:pPr>
    </w:p>
    <w:p w14:paraId="044357E8" w14:textId="26901C0D" w:rsidR="00230EF1" w:rsidRPr="001C0D31" w:rsidRDefault="00230EF1" w:rsidP="00FB226F">
      <w:pPr>
        <w:pStyle w:val="prastasis1"/>
        <w:suppressAutoHyphens w:val="0"/>
        <w:spacing w:after="0"/>
        <w:jc w:val="center"/>
        <w:textAlignment w:val="auto"/>
        <w:rPr>
          <w:rFonts w:asciiTheme="minorHAnsi" w:eastAsia="Times New Roman" w:hAnsiTheme="minorHAnsi" w:cstheme="minorHAnsi"/>
          <w:b/>
          <w:bCs/>
          <w:color w:val="000000"/>
          <w:sz w:val="24"/>
          <w:szCs w:val="24"/>
          <w:lang w:eastAsia="lt-LT"/>
        </w:rPr>
      </w:pPr>
      <w:r w:rsidRPr="001C0D31">
        <w:rPr>
          <w:rFonts w:asciiTheme="minorHAnsi" w:eastAsia="Times New Roman" w:hAnsiTheme="minorHAnsi" w:cstheme="minorHAnsi"/>
          <w:b/>
          <w:bCs/>
          <w:color w:val="000000"/>
          <w:sz w:val="24"/>
          <w:szCs w:val="24"/>
          <w:lang w:eastAsia="lt-LT"/>
        </w:rPr>
        <w:t>I SKYRIUS</w:t>
      </w:r>
    </w:p>
    <w:p w14:paraId="744034B4" w14:textId="72E2DCF3" w:rsidR="002E640B" w:rsidRPr="001C0D31" w:rsidRDefault="00A5483C" w:rsidP="00FB226F">
      <w:pPr>
        <w:pStyle w:val="prastasis1"/>
        <w:suppressAutoHyphens w:val="0"/>
        <w:spacing w:after="0"/>
        <w:jc w:val="center"/>
        <w:textAlignment w:val="auto"/>
        <w:rPr>
          <w:rFonts w:asciiTheme="minorHAnsi" w:eastAsia="Times New Roman" w:hAnsiTheme="minorHAnsi" w:cstheme="minorHAnsi"/>
          <w:b/>
          <w:bCs/>
          <w:color w:val="000000"/>
          <w:sz w:val="24"/>
          <w:szCs w:val="24"/>
          <w:lang w:eastAsia="lt-LT"/>
        </w:rPr>
      </w:pPr>
      <w:r w:rsidRPr="001C0D31">
        <w:rPr>
          <w:rFonts w:asciiTheme="minorHAnsi" w:eastAsia="Times New Roman" w:hAnsiTheme="minorHAnsi" w:cstheme="minorHAnsi"/>
          <w:b/>
          <w:bCs/>
          <w:color w:val="000000"/>
          <w:sz w:val="24"/>
          <w:szCs w:val="24"/>
          <w:lang w:eastAsia="lt-LT"/>
        </w:rPr>
        <w:t xml:space="preserve"> BENDROJI DALIS</w:t>
      </w:r>
    </w:p>
    <w:p w14:paraId="6834C442" w14:textId="77777777" w:rsidR="00230EF1" w:rsidRPr="001C0D31" w:rsidRDefault="00230EF1" w:rsidP="00FB226F">
      <w:pPr>
        <w:pStyle w:val="prastasis1"/>
        <w:suppressAutoHyphens w:val="0"/>
        <w:spacing w:after="0"/>
        <w:ind w:firstLine="567"/>
        <w:jc w:val="both"/>
        <w:textAlignment w:val="auto"/>
        <w:rPr>
          <w:rFonts w:asciiTheme="minorHAnsi" w:eastAsia="Times New Roman" w:hAnsiTheme="minorHAnsi" w:cstheme="minorHAnsi"/>
          <w:color w:val="000000" w:themeColor="text1"/>
          <w:sz w:val="24"/>
          <w:szCs w:val="24"/>
          <w:lang w:eastAsia="lt-LT"/>
        </w:rPr>
      </w:pPr>
    </w:p>
    <w:p w14:paraId="59FFAC2E" w14:textId="237FB079" w:rsidR="009F5973" w:rsidRPr="001C0D31" w:rsidRDefault="009F5973" w:rsidP="004E680D">
      <w:pPr>
        <w:pStyle w:val="prastasis2"/>
        <w:numPr>
          <w:ilvl w:val="0"/>
          <w:numId w:val="42"/>
        </w:numPr>
        <w:spacing w:after="0"/>
        <w:jc w:val="both"/>
        <w:rPr>
          <w:rFonts w:asciiTheme="minorHAnsi" w:hAnsiTheme="minorHAnsi" w:cstheme="minorHAnsi"/>
          <w:sz w:val="24"/>
          <w:szCs w:val="24"/>
        </w:rPr>
      </w:pPr>
      <w:r w:rsidRPr="001C0D31">
        <w:rPr>
          <w:rFonts w:asciiTheme="minorHAnsi" w:hAnsiTheme="minorHAnsi" w:cstheme="minorHAnsi"/>
          <w:sz w:val="24"/>
          <w:szCs w:val="24"/>
        </w:rPr>
        <w:t>Kauno lopšelis-darželis „Drevinukas“ įstaigos kodas 191634969,</w:t>
      </w:r>
      <w:r w:rsidR="00305CD0" w:rsidRPr="001C0D31">
        <w:rPr>
          <w:rFonts w:asciiTheme="minorHAnsi" w:hAnsiTheme="minorHAnsi" w:cstheme="minorHAnsi"/>
          <w:sz w:val="24"/>
          <w:szCs w:val="24"/>
        </w:rPr>
        <w:t xml:space="preserve"> </w:t>
      </w:r>
      <w:r w:rsidRPr="001C0D31">
        <w:rPr>
          <w:rFonts w:asciiTheme="minorHAnsi" w:hAnsiTheme="minorHAnsi" w:cstheme="minorHAnsi"/>
          <w:sz w:val="24"/>
          <w:szCs w:val="24"/>
        </w:rPr>
        <w:t>steigėjas – Kauno miesto savivaldybė.</w:t>
      </w:r>
      <w:r w:rsidR="00305CD0" w:rsidRPr="001C0D31">
        <w:rPr>
          <w:rFonts w:asciiTheme="minorHAnsi" w:hAnsiTheme="minorHAnsi" w:cstheme="minorHAnsi"/>
          <w:sz w:val="24"/>
          <w:szCs w:val="24"/>
        </w:rPr>
        <w:t xml:space="preserve"> Pagrindinės veiklos pobūdis – ikimokyklinis ir priešmokyklinis ugdymas</w:t>
      </w:r>
    </w:p>
    <w:p w14:paraId="227ABF85" w14:textId="74A1E2BA" w:rsidR="009F5973" w:rsidRPr="001C0D31" w:rsidRDefault="009F5973" w:rsidP="004E680D">
      <w:pPr>
        <w:pStyle w:val="prastasis2"/>
        <w:numPr>
          <w:ilvl w:val="0"/>
          <w:numId w:val="42"/>
        </w:numPr>
        <w:spacing w:after="0"/>
        <w:jc w:val="both"/>
        <w:rPr>
          <w:rFonts w:asciiTheme="minorHAnsi" w:hAnsiTheme="minorHAnsi" w:cstheme="minorHAnsi"/>
          <w:sz w:val="24"/>
          <w:szCs w:val="24"/>
        </w:rPr>
      </w:pPr>
      <w:r w:rsidRPr="001C0D31">
        <w:rPr>
          <w:rFonts w:asciiTheme="minorHAnsi" w:hAnsiTheme="minorHAnsi" w:cstheme="minorHAnsi"/>
          <w:sz w:val="24"/>
          <w:szCs w:val="24"/>
        </w:rPr>
        <w:t xml:space="preserve">Įstaiga kontroliuojamų, asocijuotųjų ar kitaip administruojamų subjektų neturi. </w:t>
      </w:r>
    </w:p>
    <w:p w14:paraId="5A1228FB" w14:textId="77777777" w:rsidR="009F5973" w:rsidRPr="001C0D31" w:rsidRDefault="009F5973" w:rsidP="004E680D">
      <w:pPr>
        <w:pStyle w:val="prastasis2"/>
        <w:numPr>
          <w:ilvl w:val="0"/>
          <w:numId w:val="42"/>
        </w:numPr>
        <w:spacing w:after="0"/>
        <w:jc w:val="both"/>
        <w:rPr>
          <w:rFonts w:asciiTheme="minorHAnsi" w:hAnsiTheme="minorHAnsi" w:cstheme="minorHAnsi"/>
          <w:sz w:val="24"/>
          <w:szCs w:val="24"/>
        </w:rPr>
      </w:pPr>
      <w:r w:rsidRPr="001C0D31">
        <w:rPr>
          <w:rFonts w:asciiTheme="minorHAnsi" w:hAnsiTheme="minorHAnsi" w:cstheme="minorHAnsi"/>
          <w:sz w:val="24"/>
          <w:szCs w:val="24"/>
        </w:rPr>
        <w:t xml:space="preserve">Įstaiga filialų ar struktūrinių vienetų neturi. </w:t>
      </w:r>
    </w:p>
    <w:p w14:paraId="3DF83F5A" w14:textId="56856F87" w:rsidR="00305CD0" w:rsidRPr="001C0D31" w:rsidRDefault="00305CD0" w:rsidP="004E680D">
      <w:pPr>
        <w:pStyle w:val="prastasis2"/>
        <w:numPr>
          <w:ilvl w:val="0"/>
          <w:numId w:val="42"/>
        </w:numPr>
        <w:spacing w:after="0"/>
        <w:jc w:val="both"/>
        <w:rPr>
          <w:rFonts w:asciiTheme="minorHAnsi" w:hAnsiTheme="minorHAnsi" w:cstheme="minorHAnsi"/>
          <w:sz w:val="24"/>
          <w:szCs w:val="24"/>
        </w:rPr>
      </w:pPr>
      <w:r w:rsidRPr="001C0D31">
        <w:rPr>
          <w:rFonts w:asciiTheme="minorHAnsi" w:hAnsiTheme="minorHAnsi" w:cstheme="minorHAnsi"/>
          <w:sz w:val="24"/>
          <w:szCs w:val="24"/>
        </w:rPr>
        <w:t>Vidutinis darbuotojų skaičius per ataskaitinį laikotarpį 44</w:t>
      </w:r>
      <w:r w:rsidR="004E27C3" w:rsidRPr="001C0D31">
        <w:rPr>
          <w:rFonts w:asciiTheme="minorHAnsi" w:hAnsiTheme="minorHAnsi" w:cstheme="minorHAnsi"/>
          <w:sz w:val="24"/>
          <w:szCs w:val="24"/>
        </w:rPr>
        <w:t xml:space="preserve"> darbuotojai.</w:t>
      </w:r>
    </w:p>
    <w:p w14:paraId="2B8BB36F" w14:textId="77777777" w:rsidR="0056453C" w:rsidRPr="001C0D31" w:rsidRDefault="009F5973" w:rsidP="0056453C">
      <w:pPr>
        <w:pStyle w:val="prastasis2"/>
        <w:numPr>
          <w:ilvl w:val="0"/>
          <w:numId w:val="42"/>
        </w:numPr>
        <w:spacing w:after="0"/>
        <w:jc w:val="both"/>
        <w:rPr>
          <w:rFonts w:asciiTheme="minorHAnsi" w:eastAsia="Times New Roman" w:hAnsiTheme="minorHAnsi" w:cstheme="minorHAnsi"/>
          <w:sz w:val="24"/>
          <w:szCs w:val="24"/>
          <w:lang w:eastAsia="ru-RU"/>
        </w:rPr>
      </w:pPr>
      <w:r w:rsidRPr="001C0D31">
        <w:rPr>
          <w:rFonts w:asciiTheme="minorHAnsi" w:hAnsiTheme="minorHAnsi" w:cstheme="minorHAnsi"/>
          <w:sz w:val="24"/>
          <w:szCs w:val="24"/>
        </w:rPr>
        <w:t>Svarbių sąlygų, kuriomis  veikia</w:t>
      </w:r>
      <w:r w:rsidR="00305CD0" w:rsidRPr="001C0D31">
        <w:rPr>
          <w:rFonts w:asciiTheme="minorHAnsi" w:hAnsiTheme="minorHAnsi" w:cstheme="minorHAnsi"/>
          <w:sz w:val="24"/>
          <w:szCs w:val="24"/>
        </w:rPr>
        <w:t xml:space="preserve"> įstaiga</w:t>
      </w:r>
      <w:r w:rsidRPr="001C0D31">
        <w:rPr>
          <w:rFonts w:asciiTheme="minorHAnsi" w:hAnsiTheme="minorHAnsi" w:cstheme="minorHAnsi"/>
          <w:sz w:val="24"/>
          <w:szCs w:val="24"/>
        </w:rPr>
        <w:t xml:space="preserve"> ir kurios gali paveikti tolesnę įstaigos veiklą nėra</w:t>
      </w:r>
      <w:r w:rsidR="004E680D" w:rsidRPr="001C0D31">
        <w:rPr>
          <w:rFonts w:asciiTheme="minorHAnsi" w:hAnsiTheme="minorHAnsi" w:cstheme="minorHAnsi"/>
          <w:sz w:val="24"/>
          <w:szCs w:val="24"/>
        </w:rPr>
        <w:t>.</w:t>
      </w:r>
    </w:p>
    <w:p w14:paraId="55D30CEE" w14:textId="4B0F786C" w:rsidR="009F5973" w:rsidRPr="001C0D31" w:rsidRDefault="0056453C" w:rsidP="0056453C">
      <w:pPr>
        <w:pStyle w:val="prastasis2"/>
        <w:numPr>
          <w:ilvl w:val="0"/>
          <w:numId w:val="42"/>
        </w:numPr>
        <w:spacing w:after="0"/>
        <w:jc w:val="both"/>
        <w:rPr>
          <w:rFonts w:asciiTheme="minorHAnsi" w:eastAsia="Times New Roman" w:hAnsiTheme="minorHAnsi" w:cstheme="minorHAnsi"/>
          <w:sz w:val="24"/>
          <w:szCs w:val="24"/>
          <w:lang w:eastAsia="ru-RU"/>
        </w:rPr>
      </w:pPr>
      <w:r w:rsidRPr="001C0D31">
        <w:rPr>
          <w:rFonts w:asciiTheme="minorHAnsi" w:eastAsia="Times New Roman" w:hAnsiTheme="minorHAnsi" w:cstheme="minorHAnsi"/>
          <w:color w:val="000000" w:themeColor="text1"/>
          <w:sz w:val="24"/>
          <w:szCs w:val="24"/>
          <w:lang w:eastAsia="lt-LT"/>
        </w:rPr>
        <w:t>Įstaigos finansiniai metai prasideda sausio 1 d. ir baigiasi gruodžio 31 d.</w:t>
      </w:r>
    </w:p>
    <w:p w14:paraId="5573928A" w14:textId="77777777" w:rsidR="00846993" w:rsidRPr="001C0D31" w:rsidRDefault="00846993" w:rsidP="007B2F39">
      <w:pPr>
        <w:pStyle w:val="prastasis1"/>
        <w:spacing w:after="0"/>
        <w:rPr>
          <w:rStyle w:val="Numatytasispastraiposriftas1"/>
          <w:rFonts w:asciiTheme="minorHAnsi" w:eastAsia="Times New Roman" w:hAnsiTheme="minorHAnsi" w:cstheme="minorHAnsi"/>
          <w:b/>
          <w:color w:val="000000"/>
          <w:sz w:val="24"/>
          <w:szCs w:val="24"/>
          <w:lang w:eastAsia="lt-LT"/>
        </w:rPr>
      </w:pPr>
    </w:p>
    <w:p w14:paraId="49CE53D2" w14:textId="677D8566" w:rsidR="00230EF1" w:rsidRPr="001C0D31" w:rsidRDefault="00230EF1" w:rsidP="00FB226F">
      <w:pPr>
        <w:pStyle w:val="prastasis1"/>
        <w:spacing w:after="0"/>
        <w:ind w:hanging="10"/>
        <w:jc w:val="center"/>
        <w:rPr>
          <w:rStyle w:val="Numatytasispastraiposriftas1"/>
          <w:rFonts w:asciiTheme="minorHAnsi" w:eastAsia="Times New Roman" w:hAnsiTheme="minorHAnsi" w:cstheme="minorHAnsi"/>
          <w:b/>
          <w:color w:val="000000"/>
          <w:sz w:val="24"/>
          <w:szCs w:val="24"/>
          <w:lang w:eastAsia="lt-LT"/>
        </w:rPr>
      </w:pPr>
      <w:r w:rsidRPr="001C0D31">
        <w:rPr>
          <w:rStyle w:val="Numatytasispastraiposriftas1"/>
          <w:rFonts w:asciiTheme="minorHAnsi" w:eastAsia="Times New Roman" w:hAnsiTheme="minorHAnsi" w:cstheme="minorHAnsi"/>
          <w:b/>
          <w:color w:val="000000"/>
          <w:sz w:val="24"/>
          <w:szCs w:val="24"/>
          <w:lang w:eastAsia="lt-LT"/>
        </w:rPr>
        <w:t>II SKYRIUS</w:t>
      </w:r>
    </w:p>
    <w:p w14:paraId="37B28F7D" w14:textId="6CB3D3B9" w:rsidR="002E640B" w:rsidRPr="001C0D31" w:rsidRDefault="00A5483C" w:rsidP="00FB226F">
      <w:pPr>
        <w:pStyle w:val="prastasis1"/>
        <w:spacing w:after="0"/>
        <w:ind w:hanging="10"/>
        <w:jc w:val="center"/>
        <w:rPr>
          <w:rFonts w:asciiTheme="minorHAnsi" w:hAnsiTheme="minorHAnsi" w:cstheme="minorHAnsi"/>
          <w:sz w:val="24"/>
          <w:szCs w:val="24"/>
        </w:rPr>
      </w:pPr>
      <w:r w:rsidRPr="001C0D31">
        <w:rPr>
          <w:rStyle w:val="Numatytasispastraiposriftas1"/>
          <w:rFonts w:asciiTheme="minorHAnsi" w:eastAsia="Times New Roman" w:hAnsiTheme="minorHAnsi" w:cstheme="minorHAnsi"/>
          <w:b/>
          <w:color w:val="000000"/>
          <w:sz w:val="24"/>
          <w:szCs w:val="24"/>
          <w:lang w:eastAsia="lt-LT"/>
        </w:rPr>
        <w:t xml:space="preserve"> APSKAITOS POLITIKA</w:t>
      </w:r>
    </w:p>
    <w:p w14:paraId="4330268E" w14:textId="77777777" w:rsidR="00230EF1" w:rsidRPr="001C0D31" w:rsidRDefault="00230EF1" w:rsidP="00FB226F">
      <w:pPr>
        <w:pStyle w:val="prastasis1"/>
        <w:keepNext/>
        <w:keepLines/>
        <w:spacing w:after="0"/>
        <w:ind w:hanging="10"/>
        <w:jc w:val="center"/>
        <w:rPr>
          <w:rFonts w:asciiTheme="minorHAnsi" w:eastAsia="Times New Roman" w:hAnsiTheme="minorHAnsi" w:cstheme="minorHAnsi"/>
          <w:b/>
          <w:color w:val="000000"/>
          <w:sz w:val="24"/>
          <w:szCs w:val="24"/>
          <w:lang w:eastAsia="lt-LT"/>
        </w:rPr>
      </w:pPr>
    </w:p>
    <w:p w14:paraId="58379177" w14:textId="0B72839F" w:rsidR="002E640B" w:rsidRPr="001C0D31" w:rsidRDefault="00A5483C" w:rsidP="00FB226F">
      <w:pPr>
        <w:pStyle w:val="prastasis1"/>
        <w:keepNext/>
        <w:keepLines/>
        <w:spacing w:after="0"/>
        <w:ind w:hanging="10"/>
        <w:jc w:val="center"/>
        <w:rPr>
          <w:rFonts w:asciiTheme="minorHAnsi" w:eastAsia="Times New Roman" w:hAnsiTheme="minorHAnsi" w:cstheme="minorHAnsi"/>
          <w:b/>
          <w:color w:val="000000"/>
          <w:sz w:val="24"/>
          <w:szCs w:val="24"/>
          <w:lang w:eastAsia="lt-LT"/>
        </w:rPr>
      </w:pPr>
      <w:r w:rsidRPr="001C0D31">
        <w:rPr>
          <w:rFonts w:asciiTheme="minorHAnsi" w:eastAsia="Times New Roman" w:hAnsiTheme="minorHAnsi" w:cstheme="minorHAnsi"/>
          <w:b/>
          <w:color w:val="000000"/>
          <w:sz w:val="24"/>
          <w:szCs w:val="24"/>
          <w:lang w:eastAsia="lt-LT"/>
        </w:rPr>
        <w:t>Finansinių ataskaitų parengimo pagrindas</w:t>
      </w:r>
    </w:p>
    <w:p w14:paraId="66D46103" w14:textId="77777777" w:rsidR="002E640B" w:rsidRPr="001C0D31" w:rsidRDefault="002E640B" w:rsidP="00FB226F">
      <w:pPr>
        <w:pStyle w:val="prastasis1"/>
        <w:keepNext/>
        <w:keepLines/>
        <w:spacing w:after="0"/>
        <w:ind w:hanging="10"/>
        <w:jc w:val="center"/>
        <w:rPr>
          <w:rFonts w:asciiTheme="minorHAnsi" w:eastAsia="Times New Roman" w:hAnsiTheme="minorHAnsi" w:cstheme="minorHAnsi"/>
          <w:b/>
          <w:color w:val="000000"/>
          <w:sz w:val="24"/>
          <w:szCs w:val="24"/>
          <w:lang w:eastAsia="lt-LT"/>
        </w:rPr>
      </w:pPr>
    </w:p>
    <w:p w14:paraId="7C9AA7AC" w14:textId="167047CF" w:rsidR="002E640B" w:rsidRPr="001C0D31" w:rsidRDefault="00A5483C" w:rsidP="00FB226F">
      <w:pPr>
        <w:pStyle w:val="prastasis1"/>
        <w:spacing w:after="0"/>
        <w:ind w:firstLine="426"/>
        <w:jc w:val="both"/>
        <w:rPr>
          <w:rFonts w:asciiTheme="minorHAnsi" w:hAnsiTheme="minorHAnsi" w:cstheme="minorHAnsi"/>
          <w:sz w:val="24"/>
          <w:szCs w:val="24"/>
        </w:rPr>
      </w:pPr>
      <w:r w:rsidRPr="001C0D31">
        <w:rPr>
          <w:rStyle w:val="Numatytasispastraiposriftas1"/>
          <w:rFonts w:asciiTheme="minorHAnsi" w:eastAsia="Times New Roman" w:hAnsiTheme="minorHAnsi" w:cstheme="minorHAnsi"/>
          <w:color w:val="000000"/>
          <w:sz w:val="24"/>
          <w:szCs w:val="24"/>
          <w:lang w:eastAsia="lt-LT"/>
        </w:rPr>
        <w:t xml:space="preserve">Įstaigos finansinių ataskaitų rinkinys parengtas vadovaujantis Lietuvos Respublikos viešojo sektoriaus atskaitomybės įstatymu, Viešojo sektoriaus apskaitos ir finansinės atskaitomybės standartais (toliau — VSAFAS) ir kitais Lietuvos Respublikos teisės aktais, reglamentuojančiais viešojo sektoriaus subjektu finansinių ataskaitų parengimą. </w:t>
      </w:r>
      <w:r w:rsidRPr="001C0D31">
        <w:rPr>
          <w:rStyle w:val="Numatytasispastraiposriftas1"/>
          <w:rFonts w:asciiTheme="minorHAnsi" w:hAnsiTheme="minorHAnsi" w:cstheme="minorHAnsi"/>
          <w:sz w:val="24"/>
          <w:szCs w:val="24"/>
        </w:rPr>
        <w:t>Apskaitos politika suvienodinta visoms įstaigoms, kurių buhalterinę apskaitą centralizuotai tvarko BĮ „Kauno biudžetinių įstaigų buhalterinė apskaita“ ir patvirtinta</w:t>
      </w:r>
      <w:r w:rsidR="00B61EB3" w:rsidRPr="001C0D31">
        <w:rPr>
          <w:rStyle w:val="Numatytasispastraiposriftas1"/>
          <w:rFonts w:asciiTheme="minorHAnsi" w:hAnsiTheme="minorHAnsi" w:cstheme="minorHAnsi"/>
          <w:sz w:val="24"/>
          <w:szCs w:val="24"/>
        </w:rPr>
        <w:t xml:space="preserve"> BĮ ,,Kauno biudžetinių įstaigų buhalterinė apskaita“</w:t>
      </w:r>
      <w:r w:rsidRPr="001C0D31">
        <w:rPr>
          <w:rStyle w:val="Numatytasispastraiposriftas1"/>
          <w:rFonts w:asciiTheme="minorHAnsi" w:hAnsiTheme="minorHAnsi" w:cstheme="minorHAnsi"/>
          <w:sz w:val="24"/>
          <w:szCs w:val="24"/>
        </w:rPr>
        <w:t xml:space="preserve"> 2018 m. lapkričio 15 d. direktoriaus įsakymu Nr. V-52.</w:t>
      </w:r>
      <w:r w:rsidRPr="001C0D31">
        <w:rPr>
          <w:rStyle w:val="Numatytasispastraiposriftas1"/>
          <w:rFonts w:asciiTheme="minorHAnsi" w:hAnsiTheme="minorHAnsi" w:cstheme="minorHAnsi"/>
          <w:color w:val="FF0000"/>
          <w:sz w:val="24"/>
          <w:szCs w:val="24"/>
        </w:rPr>
        <w:t xml:space="preserve"> </w:t>
      </w:r>
      <w:r w:rsidRPr="001C0D31">
        <w:rPr>
          <w:rStyle w:val="Numatytasispastraiposriftas1"/>
          <w:rFonts w:asciiTheme="minorHAnsi" w:eastAsia="Times New Roman" w:hAnsiTheme="minorHAnsi" w:cstheme="minorHAnsi"/>
          <w:color w:val="000000"/>
          <w:sz w:val="24"/>
          <w:szCs w:val="24"/>
          <w:lang w:eastAsia="lt-LT"/>
        </w:rPr>
        <w:t>Apskaitos politika, ūkinių įvykių ir ūkinių operacijų registravimo tvarka užtikrina, kad finansinėse ataskaitose pateikiama informacija yra:</w:t>
      </w:r>
    </w:p>
    <w:p w14:paraId="541F6DCA"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svarbi vartotojų sprendimams priimti;</w:t>
      </w:r>
    </w:p>
    <w:p w14:paraId="54C3C569"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patikima, nes: teisingai parodo finansinius rezultatus, finansinę būklę ir pinigų srautus;</w:t>
      </w:r>
    </w:p>
    <w:p w14:paraId="75791D9D"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parodo ūkinių įvykių ir ūkinių operacijų ekonominę prasmę, ne vien teisinę formą;</w:t>
      </w:r>
    </w:p>
    <w:p w14:paraId="42721362"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nešališka, netendencinga;</w:t>
      </w:r>
    </w:p>
    <w:p w14:paraId="2D5E807A"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apdairiai pateikta (atsargumo principas);</w:t>
      </w:r>
    </w:p>
    <w:p w14:paraId="1D73950D"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visais reikšmingais atžvilgiais išsami.</w:t>
      </w:r>
    </w:p>
    <w:p w14:paraId="7629C732"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Įstaiga pasirinktą apskaitos politiką taiko nuolat.</w:t>
      </w:r>
    </w:p>
    <w:p w14:paraId="3BCBC133" w14:textId="77777777" w:rsidR="002E640B" w:rsidRPr="001C0D31" w:rsidRDefault="00A5483C" w:rsidP="00FB226F">
      <w:pPr>
        <w:pStyle w:val="prastasis1"/>
        <w:spacing w:after="0"/>
        <w:ind w:firstLine="426"/>
        <w:jc w:val="both"/>
        <w:rPr>
          <w:rFonts w:asciiTheme="minorHAnsi" w:hAnsiTheme="minorHAnsi" w:cstheme="minorHAnsi"/>
          <w:sz w:val="24"/>
          <w:szCs w:val="24"/>
        </w:rPr>
      </w:pPr>
      <w:r w:rsidRPr="001C0D31">
        <w:rPr>
          <w:rStyle w:val="Numatytasispastraiposriftas1"/>
          <w:rFonts w:asciiTheme="minorHAnsi" w:eastAsia="Times New Roman" w:hAnsiTheme="minorHAnsi" w:cstheme="minorHAnsi"/>
          <w:color w:val="000000"/>
          <w:sz w:val="24"/>
          <w:szCs w:val="24"/>
          <w:lang w:eastAsia="lt-LT"/>
        </w:rPr>
        <w:t xml:space="preserve">Apskaitos politika pakeista vadovaujantis 7-uoju VSAFAS „Apskaitos politikos, apskaitinių įverčių keitimas ir klaidų taisymas“ ir taikoma vienodai visiems finansinių ataskaitų straipsniams, kuriems turi įtakos apskaitos politikos keitimas. </w:t>
      </w:r>
      <w:r w:rsidRPr="001C0D31">
        <w:rPr>
          <w:rStyle w:val="Numatytasispastraiposriftas1"/>
          <w:rFonts w:asciiTheme="minorHAnsi" w:hAnsiTheme="minorHAnsi" w:cstheme="minorHAnsi"/>
          <w:sz w:val="24"/>
          <w:szCs w:val="24"/>
        </w:rPr>
        <w:t xml:space="preserve">Apskaitos politikos pakeitimas įstaigos ankstesniems rezultatams įtakos neturėjo. </w:t>
      </w:r>
    </w:p>
    <w:p w14:paraId="12BF9B12" w14:textId="77777777" w:rsidR="002E640B" w:rsidRPr="001C0D31" w:rsidRDefault="00A5483C" w:rsidP="00FB226F">
      <w:pPr>
        <w:pStyle w:val="prastasis1"/>
        <w:spacing w:after="0"/>
        <w:ind w:firstLine="426"/>
        <w:jc w:val="both"/>
        <w:rPr>
          <w:rFonts w:asciiTheme="minorHAnsi" w:hAnsiTheme="minorHAnsi" w:cstheme="minorHAnsi"/>
          <w:sz w:val="24"/>
          <w:szCs w:val="24"/>
        </w:rPr>
      </w:pPr>
      <w:r w:rsidRPr="001C0D31">
        <w:rPr>
          <w:rStyle w:val="Numatytasispastraiposriftas1"/>
          <w:rFonts w:asciiTheme="minorHAnsi" w:eastAsia="Times New Roman" w:hAnsiTheme="minorHAnsi" w:cstheme="minorHAnsi"/>
          <w:color w:val="000000"/>
          <w:sz w:val="24"/>
          <w:szCs w:val="24"/>
          <w:lang w:eastAsia="lt-LT"/>
        </w:rPr>
        <w:t>Įstaigos apskaitoje taikomi visų VSAFAS reikalavimai, išskyrus:</w:t>
      </w:r>
    </w:p>
    <w:p w14:paraId="5BACB756"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9-ojo VSAFAS „Mokesčių ir socialinių įmokų pajamos“;</w:t>
      </w:r>
    </w:p>
    <w:p w14:paraId="0C02481F"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26-ojo VSAFAS „Išteklių fondo apskaita ir finansinių ataskaitų rinkinys“.</w:t>
      </w:r>
    </w:p>
    <w:p w14:paraId="4E9573A0"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lastRenderedPageBreak/>
        <w:t>Apskaitoje ūkinės operacijos ir įvykiai registruojami ir finansinių ataskaitų rinkinys sudaromas taikant šiuos bendruosius apskaitos principus:</w:t>
      </w:r>
    </w:p>
    <w:p w14:paraId="56819AF7"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kaupimo;</w:t>
      </w:r>
    </w:p>
    <w:p w14:paraId="4522C767"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subjekto;</w:t>
      </w:r>
    </w:p>
    <w:p w14:paraId="624893CE"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veiklos tęstinumo;</w:t>
      </w:r>
    </w:p>
    <w:p w14:paraId="155B3A6D"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periodiškumo;</w:t>
      </w:r>
    </w:p>
    <w:p w14:paraId="67DD3359"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pastovumo;</w:t>
      </w:r>
    </w:p>
    <w:p w14:paraId="2C07CFAD"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piniginio mato;</w:t>
      </w:r>
    </w:p>
    <w:p w14:paraId="42B6DA5E"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palyginimo;</w:t>
      </w:r>
    </w:p>
    <w:p w14:paraId="7BE41CAA"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atsargumo;</w:t>
      </w:r>
    </w:p>
    <w:p w14:paraId="792CA1C3"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neutralumo;</w:t>
      </w:r>
    </w:p>
    <w:p w14:paraId="4046A75B"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turinio viršenybės prieš formą.</w:t>
      </w:r>
    </w:p>
    <w:p w14:paraId="718F2F17"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Pagal subjekto principą Įstaiga laikoma atskiru apskaitos vienetu, kuris atskirai tvarko apskaitą, sudaro ir teikia atskirus finansinių ataskaitų ir biudžeto vykdymo ataskaitų rinkinius.</w:t>
      </w:r>
    </w:p>
    <w:p w14:paraId="1D0E67D0"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Pagal turinio viršenybės prieš formą principą, Įstaigoje apskaitos politikoje ūkiniai įvykiai ir ūkinės operacijos vertinami ir pripažįstami pagal jų ekonominę prasmę ir turinį, nepriklausomai nuo to, ar tokią ūkinę operaciją vykdyti, sandorį sudaryti Įstaigai leidžia jo veiklą reglamentuojantys teisės aktai.</w:t>
      </w:r>
    </w:p>
    <w:p w14:paraId="4CB1641D"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Visos ūkinės operacijos ir ūkiniai įvykiai apskaitoje registruojami eurais ir centais, apvalinant iki šimtųjų eurų dalių (dviejų skaitmenų po kablelio).</w:t>
      </w:r>
    </w:p>
    <w:p w14:paraId="4C5A864C" w14:textId="77777777" w:rsidR="002E640B" w:rsidRPr="001C0D31" w:rsidRDefault="00A5483C" w:rsidP="00FB226F">
      <w:pPr>
        <w:pStyle w:val="prastasis1"/>
        <w:spacing w:after="0"/>
        <w:ind w:firstLine="426"/>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Visos ūkinės operacijos ir ūkiniai įvykiai registruojami pagal Įstaigos sąskaitų planą. Atsižvelgiant į ūkinių operacijų esmę apskaitoje ūkinės operacijos ir ūkiniai įvykiai registruojami nurodant šiuos detalizuojančius požymius:</w:t>
      </w:r>
    </w:p>
    <w:p w14:paraId="47DF02AD" w14:textId="77777777" w:rsidR="002E640B" w:rsidRPr="001C0D31" w:rsidRDefault="00A5483C" w:rsidP="00FB226F">
      <w:pPr>
        <w:pStyle w:val="prastasis1"/>
        <w:numPr>
          <w:ilvl w:val="0"/>
          <w:numId w:val="1"/>
        </w:numPr>
        <w:spacing w:after="0"/>
        <w:ind w:left="851" w:hanging="425"/>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lėšų šaltinį;</w:t>
      </w:r>
    </w:p>
    <w:p w14:paraId="5176845C" w14:textId="77777777" w:rsidR="002E640B" w:rsidRPr="001C0D31" w:rsidRDefault="00A5483C" w:rsidP="00FB226F">
      <w:pPr>
        <w:pStyle w:val="prastasis1"/>
        <w:numPr>
          <w:ilvl w:val="0"/>
          <w:numId w:val="1"/>
        </w:numPr>
        <w:spacing w:after="0"/>
        <w:ind w:left="851" w:hanging="425"/>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programą ir priemonę;</w:t>
      </w:r>
    </w:p>
    <w:p w14:paraId="4AC08B46" w14:textId="77777777" w:rsidR="002E640B" w:rsidRPr="001C0D31" w:rsidRDefault="00A5483C" w:rsidP="00FB226F">
      <w:pPr>
        <w:pStyle w:val="prastasis1"/>
        <w:numPr>
          <w:ilvl w:val="0"/>
          <w:numId w:val="1"/>
        </w:numPr>
        <w:spacing w:after="0"/>
        <w:ind w:left="851" w:hanging="425"/>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valstybės funkciją;</w:t>
      </w:r>
    </w:p>
    <w:p w14:paraId="57ABCBB4" w14:textId="77777777" w:rsidR="002E640B" w:rsidRPr="001C0D31" w:rsidRDefault="00A5483C" w:rsidP="00FB226F">
      <w:pPr>
        <w:pStyle w:val="prastasis1"/>
        <w:numPr>
          <w:ilvl w:val="0"/>
          <w:numId w:val="1"/>
        </w:numPr>
        <w:spacing w:after="0"/>
        <w:ind w:left="851" w:hanging="425"/>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ekonominės klasifikacijos straipsnį;</w:t>
      </w:r>
    </w:p>
    <w:p w14:paraId="24016647" w14:textId="07BDADDD" w:rsidR="00846993" w:rsidRPr="001C0D31" w:rsidRDefault="00A5483C" w:rsidP="007B2F39">
      <w:pPr>
        <w:pStyle w:val="prastasis1"/>
        <w:numPr>
          <w:ilvl w:val="0"/>
          <w:numId w:val="1"/>
        </w:numPr>
        <w:spacing w:after="0"/>
        <w:ind w:left="851" w:hanging="425"/>
        <w:jc w:val="both"/>
        <w:rPr>
          <w:rFonts w:asciiTheme="minorHAnsi" w:eastAsia="Times New Roman" w:hAnsiTheme="minorHAnsi" w:cstheme="minorHAnsi"/>
          <w:color w:val="000000"/>
          <w:sz w:val="24"/>
          <w:szCs w:val="24"/>
          <w:lang w:eastAsia="lt-LT"/>
        </w:rPr>
      </w:pPr>
      <w:r w:rsidRPr="001C0D31">
        <w:rPr>
          <w:rFonts w:asciiTheme="minorHAnsi" w:eastAsia="Times New Roman" w:hAnsiTheme="minorHAnsi" w:cstheme="minorHAnsi"/>
          <w:color w:val="000000"/>
          <w:sz w:val="24"/>
          <w:szCs w:val="24"/>
          <w:lang w:eastAsia="lt-LT"/>
        </w:rPr>
        <w:t>buhalterinę sąskaitą</w:t>
      </w:r>
    </w:p>
    <w:p w14:paraId="52138C07" w14:textId="77777777" w:rsidR="00846993" w:rsidRPr="001C0D31" w:rsidRDefault="00846993" w:rsidP="00FB226F">
      <w:pPr>
        <w:pStyle w:val="prastasis1"/>
        <w:spacing w:after="0"/>
        <w:ind w:left="851"/>
        <w:jc w:val="both"/>
        <w:rPr>
          <w:rFonts w:asciiTheme="minorHAnsi" w:eastAsia="Times New Roman" w:hAnsiTheme="minorHAnsi" w:cstheme="minorHAnsi"/>
          <w:color w:val="000000"/>
          <w:sz w:val="24"/>
          <w:szCs w:val="24"/>
          <w:lang w:eastAsia="lt-LT"/>
        </w:rPr>
      </w:pPr>
    </w:p>
    <w:p w14:paraId="51C5265B" w14:textId="77777777" w:rsidR="002E640B" w:rsidRPr="001C0D31" w:rsidRDefault="00A5483C" w:rsidP="00FB226F">
      <w:pPr>
        <w:pStyle w:val="Antrat21"/>
        <w:spacing w:after="0" w:line="276" w:lineRule="auto"/>
        <w:ind w:left="0" w:firstLine="0"/>
        <w:jc w:val="center"/>
        <w:outlineLvl w:val="9"/>
        <w:rPr>
          <w:rFonts w:asciiTheme="minorHAnsi" w:hAnsiTheme="minorHAnsi" w:cstheme="minorHAnsi"/>
          <w:b/>
          <w:w w:val="103"/>
          <w:sz w:val="24"/>
          <w:szCs w:val="24"/>
          <w:lang w:eastAsia="en-US"/>
        </w:rPr>
      </w:pPr>
      <w:r w:rsidRPr="001C0D31">
        <w:rPr>
          <w:rFonts w:asciiTheme="minorHAnsi" w:hAnsiTheme="minorHAnsi" w:cstheme="minorHAnsi"/>
          <w:b/>
          <w:w w:val="103"/>
          <w:sz w:val="24"/>
          <w:szCs w:val="24"/>
          <w:lang w:eastAsia="en-US"/>
        </w:rPr>
        <w:t>Nematerialusis turtas</w:t>
      </w:r>
    </w:p>
    <w:p w14:paraId="1684EAF7" w14:textId="77777777" w:rsidR="00FB226F" w:rsidRPr="001C0D31" w:rsidRDefault="00FB226F" w:rsidP="00FB226F">
      <w:pPr>
        <w:pStyle w:val="prastasis1"/>
        <w:spacing w:after="0"/>
        <w:rPr>
          <w:rFonts w:asciiTheme="minorHAnsi" w:hAnsiTheme="minorHAnsi" w:cstheme="minorHAnsi"/>
        </w:rPr>
      </w:pPr>
    </w:p>
    <w:p w14:paraId="135D6102" w14:textId="3E8AA1B8" w:rsidR="002E640B" w:rsidRPr="001C0D31" w:rsidRDefault="00FB226F" w:rsidP="00FB226F">
      <w:pPr>
        <w:pStyle w:val="Sraopastraipa1"/>
        <w:widowControl w:val="0"/>
        <w:shd w:val="clear" w:color="auto" w:fill="FFFFFF"/>
        <w:tabs>
          <w:tab w:val="left" w:pos="142"/>
          <w:tab w:val="left" w:pos="284"/>
          <w:tab w:val="left" w:pos="426"/>
          <w:tab w:val="left" w:pos="993"/>
        </w:tabs>
        <w:autoSpaceDE w:val="0"/>
        <w:spacing w:after="0"/>
        <w:ind w:left="0"/>
        <w:jc w:val="both"/>
        <w:rPr>
          <w:rFonts w:asciiTheme="minorHAnsi" w:hAnsiTheme="minorHAnsi" w:cstheme="minorHAnsi"/>
          <w:sz w:val="24"/>
          <w:szCs w:val="24"/>
        </w:rPr>
      </w:pPr>
      <w:r w:rsidRPr="001C0D31">
        <w:rPr>
          <w:rFonts w:asciiTheme="minorHAnsi" w:hAnsiTheme="minorHAnsi" w:cstheme="minorHAnsi"/>
          <w:sz w:val="24"/>
          <w:szCs w:val="24"/>
        </w:rPr>
        <w:tab/>
      </w:r>
      <w:r w:rsidR="00A5483C" w:rsidRPr="001C0D31">
        <w:rPr>
          <w:rFonts w:asciiTheme="minorHAnsi" w:hAnsiTheme="minorHAnsi" w:cstheme="minorHAnsi"/>
          <w:sz w:val="24"/>
          <w:szCs w:val="24"/>
        </w:rPr>
        <w:t xml:space="preserve">Nematerialiojo turto apskaitos metodai ir taisyklės nustatyti 13-ajame VSAFAS „Nematerialusis turtas“, nematerialiojo turto nuvertėjimo apskaičiavimo ir apskaitos metodai ir taisyklės – 22-ajame VSAFAS „Turto nuvertėjimas“. </w:t>
      </w:r>
    </w:p>
    <w:p w14:paraId="005F3C15" w14:textId="676AE21D" w:rsidR="002E640B" w:rsidRPr="001C0D31" w:rsidRDefault="00FB226F" w:rsidP="00FB226F">
      <w:pPr>
        <w:pStyle w:val="Sraopastraipa1"/>
        <w:widowControl w:val="0"/>
        <w:shd w:val="clear" w:color="auto" w:fill="FFFFFF"/>
        <w:tabs>
          <w:tab w:val="left" w:pos="142"/>
          <w:tab w:val="left" w:pos="284"/>
          <w:tab w:val="left" w:pos="426"/>
          <w:tab w:val="left" w:pos="993"/>
        </w:tabs>
        <w:autoSpaceDE w:val="0"/>
        <w:spacing w:after="0"/>
        <w:ind w:left="0"/>
        <w:jc w:val="both"/>
        <w:rPr>
          <w:rFonts w:asciiTheme="minorHAnsi" w:hAnsiTheme="minorHAnsi" w:cstheme="minorHAnsi"/>
          <w:sz w:val="24"/>
          <w:szCs w:val="24"/>
        </w:rPr>
      </w:pPr>
      <w:r w:rsidRPr="001C0D31">
        <w:rPr>
          <w:rFonts w:asciiTheme="minorHAnsi" w:hAnsiTheme="minorHAnsi" w:cstheme="minorHAnsi"/>
          <w:sz w:val="24"/>
          <w:szCs w:val="24"/>
        </w:rPr>
        <w:tab/>
      </w:r>
      <w:r w:rsidR="00A5483C" w:rsidRPr="001C0D31">
        <w:rPr>
          <w:rFonts w:asciiTheme="minorHAnsi" w:hAnsiTheme="minorHAnsi" w:cstheme="minorHAnsi"/>
          <w:sz w:val="24"/>
          <w:szCs w:val="24"/>
        </w:rPr>
        <w:t>Nematerialusis turtas yra pripažįstamas ir registruojamas apskaitoje, jei atitinka 13-ajame VSAFAS  pateiktą sąvoką ir nematerialiajam turtui nustatytus kriterijus.</w:t>
      </w:r>
    </w:p>
    <w:p w14:paraId="6090A780" w14:textId="4C7A260A" w:rsidR="002E640B" w:rsidRPr="001C0D31" w:rsidRDefault="0052037E" w:rsidP="00FB226F">
      <w:pPr>
        <w:pStyle w:val="Sraopastraipa1"/>
        <w:widowControl w:val="0"/>
        <w:shd w:val="clear" w:color="auto" w:fill="FFFFFF"/>
        <w:tabs>
          <w:tab w:val="left" w:pos="142"/>
          <w:tab w:val="left" w:pos="284"/>
          <w:tab w:val="left" w:pos="426"/>
          <w:tab w:val="left" w:pos="993"/>
        </w:tabs>
        <w:autoSpaceDE w:val="0"/>
        <w:spacing w:after="0"/>
        <w:ind w:left="0"/>
        <w:jc w:val="both"/>
        <w:rPr>
          <w:rFonts w:asciiTheme="minorHAnsi" w:hAnsiTheme="minorHAnsi" w:cstheme="minorHAnsi"/>
          <w:sz w:val="24"/>
          <w:szCs w:val="24"/>
        </w:rPr>
      </w:pPr>
      <w:r w:rsidRPr="001C0D31">
        <w:rPr>
          <w:rFonts w:asciiTheme="minorHAnsi" w:hAnsiTheme="minorHAnsi" w:cstheme="minorHAnsi"/>
          <w:sz w:val="24"/>
          <w:szCs w:val="24"/>
        </w:rPr>
        <w:tab/>
      </w:r>
      <w:r w:rsidR="00A5483C" w:rsidRPr="001C0D31">
        <w:rPr>
          <w:rFonts w:asciiTheme="minorHAnsi" w:hAnsiTheme="minorHAnsi" w:cstheme="minorHAnsi"/>
          <w:sz w:val="24"/>
          <w:szCs w:val="24"/>
        </w:rPr>
        <w:t>Nematerialusis turtas pirminio pripažinimo metu apskaitoje yra registruojamas įsigijimo savikaina. Išlaidos, padarytos po pirkto arba susikurto nematerialiojo turto pirminio pripažinimo, didina nematerialiojo turto įsigijimo savikainą tik tais atvejais, kai galima patikimai nustatyti, kad patobulintas nematerialusis turtas teiks didesnę ekonominę naudą, t. y. kad atliktas esminis nematerialiojo turto pagerinimas. Jei po atliktų darbų nematerialusis turtas neteiks didesnės ekonominės naudos, atlikti darbai nepripažįstami esminiu pagerinimu, o šių darbų vertė registruojama kaip ataskaitinio laikotarpio sąnaudos.</w:t>
      </w:r>
    </w:p>
    <w:p w14:paraId="2876CA58" w14:textId="05121E8F" w:rsidR="002E640B" w:rsidRPr="001C0D31" w:rsidRDefault="0052037E" w:rsidP="00FB226F">
      <w:pPr>
        <w:pStyle w:val="Sraopastraipa1"/>
        <w:widowControl w:val="0"/>
        <w:shd w:val="clear" w:color="auto" w:fill="FFFFFF"/>
        <w:tabs>
          <w:tab w:val="left" w:pos="142"/>
          <w:tab w:val="left" w:pos="284"/>
          <w:tab w:val="left" w:pos="426"/>
          <w:tab w:val="left" w:pos="709"/>
          <w:tab w:val="left" w:pos="851"/>
          <w:tab w:val="left" w:pos="993"/>
        </w:tabs>
        <w:autoSpaceDE w:val="0"/>
        <w:spacing w:after="0"/>
        <w:ind w:left="0" w:right="-1"/>
        <w:jc w:val="both"/>
        <w:rPr>
          <w:rFonts w:asciiTheme="minorHAnsi" w:hAnsiTheme="minorHAnsi" w:cstheme="minorHAnsi"/>
          <w:sz w:val="24"/>
          <w:szCs w:val="24"/>
        </w:rPr>
      </w:pPr>
      <w:r w:rsidRPr="001C0D31">
        <w:rPr>
          <w:rFonts w:asciiTheme="minorHAnsi" w:hAnsiTheme="minorHAnsi" w:cstheme="minorHAnsi"/>
          <w:sz w:val="24"/>
          <w:szCs w:val="24"/>
        </w:rPr>
        <w:lastRenderedPageBreak/>
        <w:tab/>
      </w:r>
      <w:r w:rsidR="00A5483C" w:rsidRPr="001C0D31">
        <w:rPr>
          <w:rFonts w:asciiTheme="minorHAnsi" w:hAnsiTheme="minorHAnsi" w:cstheme="minorHAnsi"/>
          <w:sz w:val="24"/>
          <w:szCs w:val="24"/>
        </w:rPr>
        <w:t>Išankstiniai apmokėjimai už nematerialųjį turtą apskaitoje registruojami tam skirtose nematerialiojo turto sąskaitose.</w:t>
      </w:r>
    </w:p>
    <w:p w14:paraId="703D68F5" w14:textId="232B0E05" w:rsidR="002E640B" w:rsidRPr="001C0D31" w:rsidRDefault="0052037E" w:rsidP="00FB226F">
      <w:pPr>
        <w:pStyle w:val="Sraopastraipa1"/>
        <w:widowControl w:val="0"/>
        <w:shd w:val="clear" w:color="auto" w:fill="FFFFFF"/>
        <w:tabs>
          <w:tab w:val="left" w:pos="142"/>
          <w:tab w:val="left" w:pos="284"/>
          <w:tab w:val="left" w:pos="426"/>
          <w:tab w:val="left" w:pos="709"/>
          <w:tab w:val="left" w:pos="993"/>
          <w:tab w:val="left" w:pos="1080"/>
          <w:tab w:val="left" w:pos="1440"/>
        </w:tabs>
        <w:autoSpaceDE w:val="0"/>
        <w:spacing w:after="0"/>
        <w:ind w:left="0"/>
        <w:jc w:val="both"/>
        <w:rPr>
          <w:rFonts w:asciiTheme="minorHAnsi" w:hAnsiTheme="minorHAnsi" w:cstheme="minorHAnsi"/>
          <w:sz w:val="24"/>
          <w:szCs w:val="24"/>
        </w:rPr>
      </w:pPr>
      <w:bookmarkStart w:id="0" w:name="OLE_LINK1"/>
      <w:bookmarkStart w:id="1" w:name="OLE_LINK2"/>
      <w:r w:rsidRPr="001C0D31">
        <w:rPr>
          <w:rFonts w:asciiTheme="minorHAnsi" w:hAnsiTheme="minorHAnsi" w:cstheme="minorHAnsi"/>
          <w:sz w:val="24"/>
          <w:szCs w:val="24"/>
        </w:rPr>
        <w:tab/>
      </w:r>
      <w:r w:rsidR="00A5483C" w:rsidRPr="001C0D31">
        <w:rPr>
          <w:rFonts w:asciiTheme="minorHAnsi" w:hAnsiTheme="minorHAnsi" w:cstheme="minorHAnsi"/>
          <w:sz w:val="24"/>
          <w:szCs w:val="24"/>
        </w:rPr>
        <w:t xml:space="preserve">Po pirminio pripažinimo nematerialusis turtas, kurio naudingo tarnavimo laikas yra ribotas, finansinėse ataskaitose parodomas įsigijimo savikaina, atėmus sukauptą amortizaciją ir nuvertėjimą, jei jis yra, suma. </w:t>
      </w:r>
      <w:bookmarkEnd w:id="0"/>
      <w:bookmarkEnd w:id="1"/>
    </w:p>
    <w:p w14:paraId="7EF07AC8" w14:textId="45C5A6E4" w:rsidR="002E640B" w:rsidRPr="001C0D31" w:rsidRDefault="0052037E" w:rsidP="00FB226F">
      <w:pPr>
        <w:pStyle w:val="Sraopastraipa1"/>
        <w:widowControl w:val="0"/>
        <w:shd w:val="clear" w:color="auto" w:fill="FFFFFF"/>
        <w:tabs>
          <w:tab w:val="left" w:pos="142"/>
          <w:tab w:val="left" w:pos="284"/>
          <w:tab w:val="left" w:pos="426"/>
          <w:tab w:val="left" w:pos="709"/>
          <w:tab w:val="left" w:pos="993"/>
          <w:tab w:val="left" w:pos="1080"/>
          <w:tab w:val="left" w:pos="1440"/>
        </w:tabs>
        <w:autoSpaceDE w:val="0"/>
        <w:spacing w:after="0"/>
        <w:ind w:left="0"/>
        <w:jc w:val="both"/>
        <w:rPr>
          <w:rFonts w:asciiTheme="minorHAnsi" w:hAnsiTheme="minorHAnsi" w:cstheme="minorHAnsi"/>
          <w:sz w:val="24"/>
          <w:szCs w:val="24"/>
        </w:rPr>
      </w:pPr>
      <w:r w:rsidRPr="001C0D31">
        <w:rPr>
          <w:rFonts w:asciiTheme="minorHAnsi" w:hAnsiTheme="minorHAnsi" w:cstheme="minorHAnsi"/>
          <w:sz w:val="24"/>
          <w:szCs w:val="24"/>
        </w:rPr>
        <w:tab/>
      </w:r>
      <w:r w:rsidR="00A5483C" w:rsidRPr="001C0D31">
        <w:rPr>
          <w:rFonts w:asciiTheme="minorHAnsi" w:hAnsiTheme="minorHAnsi" w:cstheme="minorHAnsi"/>
          <w:sz w:val="24"/>
          <w:szCs w:val="24"/>
        </w:rPr>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turtas perleidžiamas, nurašomas arba kai apskaičiuojamas ir užregistruojamas to turto vieneto nuvertėjimas, lygus jo likutinės vertės sumai, pirmos dienos.</w:t>
      </w:r>
    </w:p>
    <w:p w14:paraId="6AA34D8E" w14:textId="4E8A92C9" w:rsidR="002E640B" w:rsidRPr="001C0D31" w:rsidRDefault="0052037E" w:rsidP="00FB226F">
      <w:pPr>
        <w:pStyle w:val="Sraopastraipa1"/>
        <w:widowControl w:val="0"/>
        <w:shd w:val="clear" w:color="auto" w:fill="FFFFFF"/>
        <w:tabs>
          <w:tab w:val="left" w:pos="142"/>
          <w:tab w:val="left" w:pos="284"/>
          <w:tab w:val="left" w:pos="426"/>
          <w:tab w:val="left" w:pos="709"/>
          <w:tab w:val="left" w:pos="993"/>
          <w:tab w:val="left" w:pos="1080"/>
          <w:tab w:val="left" w:pos="1134"/>
        </w:tabs>
        <w:autoSpaceDE w:val="0"/>
        <w:spacing w:after="0"/>
        <w:ind w:left="0"/>
        <w:jc w:val="both"/>
        <w:rPr>
          <w:rStyle w:val="Numatytasispastraiposriftas1"/>
          <w:rFonts w:asciiTheme="minorHAnsi" w:hAnsiTheme="minorHAnsi" w:cstheme="minorHAnsi"/>
          <w:sz w:val="24"/>
          <w:szCs w:val="24"/>
        </w:rPr>
      </w:pPr>
      <w:r w:rsidRPr="001C0D31">
        <w:rPr>
          <w:rStyle w:val="Numatytasispastraiposriftas1"/>
          <w:rFonts w:asciiTheme="minorHAnsi" w:hAnsiTheme="minorHAnsi" w:cstheme="minorHAnsi"/>
          <w:sz w:val="24"/>
          <w:szCs w:val="24"/>
        </w:rPr>
        <w:tab/>
      </w:r>
      <w:r w:rsidR="00A5483C" w:rsidRPr="001C0D31">
        <w:rPr>
          <w:rStyle w:val="Numatytasispastraiposriftas1"/>
          <w:rFonts w:asciiTheme="minorHAnsi" w:hAnsiTheme="minorHAnsi" w:cstheme="minorHAnsi"/>
          <w:sz w:val="24"/>
          <w:szCs w:val="24"/>
        </w:rPr>
        <w:t xml:space="preserve">Nematerialiojo turto naudingo tarnavimo laikas, nustatytas atsižvelgiant į sutartis ar kitas juridines teises, neturi būti ilgesnis už juridinių teisių galiojimo laikotarpį. Kitam nematerialiajam turtui BĮ taiko nematerialiojo turto amortizacijos normatyvus, nustatytus teisės aktu ir patvirtintus </w:t>
      </w:r>
      <w:r w:rsidR="0023350B" w:rsidRPr="001C0D31">
        <w:rPr>
          <w:rStyle w:val="Numatytasispastraiposriftas1"/>
          <w:rFonts w:asciiTheme="minorHAnsi" w:hAnsiTheme="minorHAnsi" w:cstheme="minorHAnsi"/>
          <w:sz w:val="24"/>
          <w:szCs w:val="24"/>
        </w:rPr>
        <w:t xml:space="preserve">Kauno miesto savivaldybės administracijos direktoriaus. </w:t>
      </w:r>
    </w:p>
    <w:p w14:paraId="773C49A3" w14:textId="77777777" w:rsidR="004E680D" w:rsidRPr="001C0D31" w:rsidRDefault="004E680D" w:rsidP="00FB226F">
      <w:pPr>
        <w:pStyle w:val="Sraopastraipa1"/>
        <w:widowControl w:val="0"/>
        <w:shd w:val="clear" w:color="auto" w:fill="FFFFFF"/>
        <w:tabs>
          <w:tab w:val="left" w:pos="142"/>
          <w:tab w:val="left" w:pos="284"/>
          <w:tab w:val="left" w:pos="426"/>
          <w:tab w:val="left" w:pos="709"/>
          <w:tab w:val="left" w:pos="993"/>
          <w:tab w:val="left" w:pos="1080"/>
          <w:tab w:val="left" w:pos="1134"/>
        </w:tabs>
        <w:autoSpaceDE w:val="0"/>
        <w:spacing w:after="0"/>
        <w:ind w:left="0"/>
        <w:jc w:val="both"/>
        <w:rPr>
          <w:rStyle w:val="Numatytasispastraiposriftas1"/>
          <w:rFonts w:asciiTheme="minorHAnsi" w:hAnsiTheme="minorHAnsi" w:cstheme="minorHAnsi"/>
          <w:sz w:val="24"/>
          <w:szCs w:val="24"/>
        </w:rPr>
      </w:pPr>
    </w:p>
    <w:p w14:paraId="1901B3F4" w14:textId="77777777" w:rsidR="004E680D" w:rsidRPr="001C0D31" w:rsidRDefault="004E680D" w:rsidP="00FB226F">
      <w:pPr>
        <w:pStyle w:val="Sraopastraipa1"/>
        <w:widowControl w:val="0"/>
        <w:shd w:val="clear" w:color="auto" w:fill="FFFFFF"/>
        <w:tabs>
          <w:tab w:val="left" w:pos="142"/>
          <w:tab w:val="left" w:pos="284"/>
          <w:tab w:val="left" w:pos="426"/>
          <w:tab w:val="left" w:pos="709"/>
          <w:tab w:val="left" w:pos="993"/>
          <w:tab w:val="left" w:pos="1080"/>
          <w:tab w:val="left" w:pos="1134"/>
        </w:tabs>
        <w:autoSpaceDE w:val="0"/>
        <w:spacing w:after="0"/>
        <w:ind w:left="0"/>
        <w:jc w:val="both"/>
        <w:rPr>
          <w:rStyle w:val="Numatytasispastraiposriftas1"/>
          <w:rFonts w:asciiTheme="minorHAnsi" w:hAnsiTheme="minorHAnsi" w:cstheme="minorHAnsi"/>
          <w:sz w:val="24"/>
          <w:szCs w:val="24"/>
        </w:rPr>
      </w:pPr>
    </w:p>
    <w:p w14:paraId="56558858" w14:textId="77777777" w:rsidR="004E680D" w:rsidRPr="001C0D31" w:rsidRDefault="004E680D" w:rsidP="00FB226F">
      <w:pPr>
        <w:pStyle w:val="Sraopastraipa1"/>
        <w:widowControl w:val="0"/>
        <w:shd w:val="clear" w:color="auto" w:fill="FFFFFF"/>
        <w:tabs>
          <w:tab w:val="left" w:pos="142"/>
          <w:tab w:val="left" w:pos="284"/>
          <w:tab w:val="left" w:pos="426"/>
          <w:tab w:val="left" w:pos="709"/>
          <w:tab w:val="left" w:pos="993"/>
          <w:tab w:val="left" w:pos="1080"/>
          <w:tab w:val="left" w:pos="1134"/>
        </w:tabs>
        <w:autoSpaceDE w:val="0"/>
        <w:spacing w:after="0"/>
        <w:ind w:left="0"/>
        <w:jc w:val="both"/>
        <w:rPr>
          <w:rFonts w:asciiTheme="minorHAnsi" w:hAnsiTheme="minorHAnsi" w:cstheme="minorHAnsi"/>
          <w:sz w:val="24"/>
          <w:szCs w:val="24"/>
        </w:rPr>
      </w:pPr>
    </w:p>
    <w:tbl>
      <w:tblPr>
        <w:tblW w:w="5000" w:type="pct"/>
        <w:tblCellMar>
          <w:left w:w="10" w:type="dxa"/>
          <w:right w:w="10" w:type="dxa"/>
        </w:tblCellMar>
        <w:tblLook w:val="0000" w:firstRow="0" w:lastRow="0" w:firstColumn="0" w:lastColumn="0" w:noHBand="0" w:noVBand="0"/>
      </w:tblPr>
      <w:tblGrid>
        <w:gridCol w:w="833"/>
        <w:gridCol w:w="7224"/>
        <w:gridCol w:w="1571"/>
      </w:tblGrid>
      <w:tr w:rsidR="002E640B" w:rsidRPr="001C0D31" w14:paraId="740C12AD" w14:textId="77777777" w:rsidTr="00932A63">
        <w:trPr>
          <w:cantSplit/>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2704" w14:textId="670F754D" w:rsidR="002E640B" w:rsidRPr="001C0D31" w:rsidRDefault="00A5483C" w:rsidP="00FB226F">
            <w:pPr>
              <w:pStyle w:val="prastasis1"/>
              <w:spacing w:after="0"/>
              <w:jc w:val="center"/>
              <w:rPr>
                <w:rFonts w:asciiTheme="minorHAnsi" w:hAnsiTheme="minorHAnsi" w:cstheme="minorHAnsi"/>
                <w:color w:val="000000"/>
                <w:sz w:val="24"/>
                <w:szCs w:val="24"/>
              </w:rPr>
            </w:pPr>
            <w:r w:rsidRPr="001C0D31">
              <w:rPr>
                <w:rFonts w:asciiTheme="minorHAnsi" w:hAnsiTheme="minorHAnsi" w:cstheme="minorHAnsi"/>
                <w:color w:val="000000"/>
                <w:sz w:val="24"/>
                <w:szCs w:val="24"/>
              </w:rPr>
              <w:t>Eil. Nr.</w:t>
            </w:r>
          </w:p>
        </w:tc>
        <w:tc>
          <w:tcPr>
            <w:tcW w:w="7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C838B" w14:textId="77777777" w:rsidR="002E640B" w:rsidRPr="001C0D31" w:rsidRDefault="002E640B" w:rsidP="00FB226F">
            <w:pPr>
              <w:pStyle w:val="prastasis1"/>
              <w:spacing w:after="0"/>
              <w:jc w:val="center"/>
              <w:rPr>
                <w:rFonts w:asciiTheme="minorHAnsi" w:hAnsiTheme="minorHAnsi" w:cstheme="minorHAnsi"/>
                <w:color w:val="000000"/>
                <w:sz w:val="24"/>
                <w:szCs w:val="24"/>
              </w:rPr>
            </w:pPr>
          </w:p>
          <w:p w14:paraId="662F4316" w14:textId="77777777" w:rsidR="002E640B" w:rsidRPr="001C0D31" w:rsidRDefault="00A5483C" w:rsidP="00FB226F">
            <w:pPr>
              <w:pStyle w:val="prastasis1"/>
              <w:spacing w:after="0"/>
              <w:jc w:val="center"/>
              <w:rPr>
                <w:rFonts w:asciiTheme="minorHAnsi" w:hAnsiTheme="minorHAnsi" w:cstheme="minorHAnsi"/>
                <w:color w:val="000000"/>
                <w:sz w:val="24"/>
                <w:szCs w:val="24"/>
              </w:rPr>
            </w:pPr>
            <w:r w:rsidRPr="001C0D31">
              <w:rPr>
                <w:rFonts w:asciiTheme="minorHAnsi" w:hAnsiTheme="minorHAnsi" w:cstheme="minorHAnsi"/>
                <w:color w:val="000000"/>
                <w:sz w:val="24"/>
                <w:szCs w:val="24"/>
              </w:rPr>
              <w:t>Ilgalaikio turto grupės ir rūšys</w:t>
            </w:r>
          </w:p>
        </w:tc>
        <w:tc>
          <w:tcPr>
            <w:tcW w:w="15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2D89CB" w14:textId="77777777" w:rsidR="002E640B" w:rsidRPr="001C0D31" w:rsidRDefault="00A5483C" w:rsidP="00FB226F">
            <w:pPr>
              <w:pStyle w:val="prastasis1"/>
              <w:spacing w:after="0"/>
              <w:jc w:val="center"/>
              <w:rPr>
                <w:rFonts w:asciiTheme="minorHAnsi" w:hAnsiTheme="minorHAnsi" w:cstheme="minorHAnsi"/>
                <w:color w:val="000000"/>
                <w:sz w:val="24"/>
                <w:szCs w:val="24"/>
              </w:rPr>
            </w:pPr>
            <w:r w:rsidRPr="001C0D31">
              <w:rPr>
                <w:rFonts w:asciiTheme="minorHAnsi" w:hAnsiTheme="minorHAnsi" w:cstheme="minorHAnsi"/>
                <w:color w:val="000000"/>
                <w:sz w:val="24"/>
                <w:szCs w:val="24"/>
              </w:rPr>
              <w:t>Turto nusidėvėjimo normatyvai (metais)</w:t>
            </w:r>
          </w:p>
        </w:tc>
      </w:tr>
      <w:tr w:rsidR="002E640B" w:rsidRPr="001C0D31" w14:paraId="0C92FCCC" w14:textId="77777777" w:rsidTr="00932A63">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6033" w14:textId="77777777" w:rsidR="002E640B" w:rsidRPr="001C0D31" w:rsidRDefault="00A5483C" w:rsidP="00FB226F">
            <w:pPr>
              <w:pStyle w:val="prastasis1"/>
              <w:spacing w:after="0"/>
              <w:jc w:val="center"/>
              <w:rPr>
                <w:rFonts w:asciiTheme="minorHAnsi" w:hAnsiTheme="minorHAnsi" w:cstheme="minorHAnsi"/>
                <w:color w:val="000000"/>
                <w:sz w:val="24"/>
                <w:szCs w:val="24"/>
              </w:rPr>
            </w:pPr>
            <w:r w:rsidRPr="001C0D31">
              <w:rPr>
                <w:rFonts w:asciiTheme="minorHAnsi" w:hAnsiTheme="minorHAnsi" w:cstheme="minorHAnsi"/>
                <w:color w:val="000000"/>
                <w:sz w:val="24"/>
                <w:szCs w:val="24"/>
              </w:rPr>
              <w:t>1</w:t>
            </w:r>
          </w:p>
        </w:tc>
        <w:tc>
          <w:tcPr>
            <w:tcW w:w="7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46FD" w14:textId="77777777" w:rsidR="002E640B" w:rsidRPr="001C0D31" w:rsidRDefault="00A5483C" w:rsidP="00FB226F">
            <w:pPr>
              <w:pStyle w:val="prastasis1"/>
              <w:spacing w:after="0"/>
              <w:ind w:right="-533"/>
              <w:jc w:val="center"/>
              <w:rPr>
                <w:rFonts w:asciiTheme="minorHAnsi" w:hAnsiTheme="minorHAnsi" w:cstheme="minorHAnsi"/>
                <w:color w:val="000000"/>
                <w:sz w:val="24"/>
                <w:szCs w:val="24"/>
              </w:rPr>
            </w:pPr>
            <w:r w:rsidRPr="001C0D31">
              <w:rPr>
                <w:rFonts w:asciiTheme="minorHAnsi" w:hAnsiTheme="minorHAnsi" w:cstheme="minorHAnsi"/>
                <w:color w:val="000000"/>
                <w:sz w:val="24"/>
                <w:szCs w:val="24"/>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362C" w14:textId="77777777" w:rsidR="002E640B" w:rsidRPr="001C0D31" w:rsidRDefault="00A5483C" w:rsidP="00FB226F">
            <w:pPr>
              <w:pStyle w:val="prastasis1"/>
              <w:spacing w:after="0"/>
              <w:jc w:val="center"/>
              <w:rPr>
                <w:rFonts w:asciiTheme="minorHAnsi" w:hAnsiTheme="minorHAnsi" w:cstheme="minorHAnsi"/>
                <w:color w:val="000000"/>
                <w:sz w:val="24"/>
                <w:szCs w:val="24"/>
              </w:rPr>
            </w:pPr>
            <w:r w:rsidRPr="001C0D31">
              <w:rPr>
                <w:rFonts w:asciiTheme="minorHAnsi" w:hAnsiTheme="minorHAnsi" w:cstheme="minorHAnsi"/>
                <w:color w:val="000000"/>
                <w:sz w:val="24"/>
                <w:szCs w:val="24"/>
              </w:rPr>
              <w:t>3</w:t>
            </w:r>
          </w:p>
        </w:tc>
      </w:tr>
      <w:tr w:rsidR="002E640B" w:rsidRPr="001C0D31" w14:paraId="280F4F1B" w14:textId="77777777" w:rsidTr="00932A63">
        <w:tc>
          <w:tcPr>
            <w:tcW w:w="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F8C42B" w14:textId="77777777" w:rsidR="002E640B" w:rsidRPr="001C0D31" w:rsidRDefault="002E640B" w:rsidP="00FB226F">
            <w:pPr>
              <w:pStyle w:val="Antrat31"/>
              <w:spacing w:before="0"/>
              <w:outlineLvl w:val="9"/>
              <w:rPr>
                <w:rFonts w:asciiTheme="minorHAnsi" w:hAnsiTheme="minorHAnsi" w:cstheme="minorHAnsi"/>
                <w:color w:val="000000"/>
                <w:sz w:val="24"/>
                <w:szCs w:val="24"/>
              </w:rPr>
            </w:pPr>
          </w:p>
        </w:tc>
        <w:tc>
          <w:tcPr>
            <w:tcW w:w="73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8AB050" w14:textId="77777777" w:rsidR="002E640B" w:rsidRPr="001C0D31" w:rsidRDefault="00A5483C" w:rsidP="00FB226F">
            <w:pPr>
              <w:pStyle w:val="Antrat31"/>
              <w:spacing w:before="0"/>
              <w:ind w:right="-533"/>
              <w:outlineLvl w:val="9"/>
              <w:rPr>
                <w:rFonts w:asciiTheme="minorHAnsi" w:hAnsiTheme="minorHAnsi" w:cstheme="minorHAnsi"/>
                <w:b w:val="0"/>
                <w:color w:val="000000"/>
                <w:sz w:val="24"/>
                <w:szCs w:val="24"/>
              </w:rPr>
            </w:pPr>
            <w:r w:rsidRPr="001C0D31">
              <w:rPr>
                <w:rFonts w:asciiTheme="minorHAnsi" w:hAnsiTheme="minorHAnsi" w:cstheme="minorHAnsi"/>
                <w:b w:val="0"/>
                <w:color w:val="000000"/>
                <w:sz w:val="24"/>
                <w:szCs w:val="24"/>
              </w:rPr>
              <w:t>NEMATERIALUSIS TURTAS</w:t>
            </w:r>
          </w:p>
        </w:tc>
        <w:tc>
          <w:tcPr>
            <w:tcW w:w="15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CF4C" w14:textId="77777777" w:rsidR="002E640B" w:rsidRPr="001C0D31" w:rsidRDefault="002E640B" w:rsidP="00FB226F">
            <w:pPr>
              <w:pStyle w:val="prastasis1"/>
              <w:spacing w:after="0"/>
              <w:ind w:right="-483"/>
              <w:rPr>
                <w:rFonts w:asciiTheme="minorHAnsi" w:hAnsiTheme="minorHAnsi" w:cstheme="minorHAnsi"/>
                <w:color w:val="000000"/>
                <w:sz w:val="24"/>
                <w:szCs w:val="24"/>
              </w:rPr>
            </w:pPr>
          </w:p>
        </w:tc>
      </w:tr>
      <w:tr w:rsidR="002E640B" w:rsidRPr="001C0D31" w14:paraId="15770262" w14:textId="77777777" w:rsidTr="00932A63">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96FF" w14:textId="025C3619" w:rsidR="002E640B" w:rsidRPr="001C0D31" w:rsidRDefault="005153B2">
            <w:pPr>
              <w:pStyle w:val="Antrat51"/>
              <w:spacing w:line="240" w:lineRule="auto"/>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w:t>
            </w:r>
          </w:p>
        </w:tc>
        <w:tc>
          <w:tcPr>
            <w:tcW w:w="7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ACD3" w14:textId="32BD4BBC" w:rsidR="002E640B" w:rsidRPr="001C0D31" w:rsidRDefault="005153B2" w:rsidP="00846993">
            <w:pPr>
              <w:pStyle w:val="Antrat51"/>
              <w:spacing w:before="0" w:line="240" w:lineRule="auto"/>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Patentai, išradimai, licencijos, įsigytos kitos teisės neterminuotam laikotarpiui</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5DB9E" w14:textId="1D314C4F" w:rsidR="002E640B" w:rsidRPr="001C0D31" w:rsidRDefault="005153B2">
            <w:pPr>
              <w:pStyle w:val="Antrat51"/>
              <w:spacing w:line="240" w:lineRule="auto"/>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r>
      <w:tr w:rsidR="005153B2" w:rsidRPr="001C0D31" w14:paraId="2933D2BA" w14:textId="77777777" w:rsidTr="00932A63">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B4F6" w14:textId="1ECE410E" w:rsidR="005153B2" w:rsidRPr="001C0D31" w:rsidRDefault="005153B2">
            <w:pPr>
              <w:pStyle w:val="Antrat51"/>
              <w:spacing w:line="240" w:lineRule="auto"/>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w:t>
            </w:r>
          </w:p>
        </w:tc>
        <w:tc>
          <w:tcPr>
            <w:tcW w:w="7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FFA2" w14:textId="62450717" w:rsidR="005153B2" w:rsidRPr="001C0D31" w:rsidRDefault="005153B2" w:rsidP="00846993">
            <w:pPr>
              <w:pStyle w:val="Antrat51"/>
              <w:spacing w:before="0" w:line="240" w:lineRule="auto"/>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Programinė įranga, jos licencijos ir techninė dokumentacija, įsigyta neterminuotam laikotarpiui</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3C184" w14:textId="54B42E87" w:rsidR="005153B2" w:rsidRPr="001C0D31" w:rsidRDefault="005153B2">
            <w:pPr>
              <w:pStyle w:val="Antrat51"/>
              <w:spacing w:line="240" w:lineRule="auto"/>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r>
      <w:tr w:rsidR="005153B2" w:rsidRPr="001C0D31" w14:paraId="4A6FC79B" w14:textId="77777777" w:rsidTr="00932A63">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617" w14:textId="4540EA8B" w:rsidR="005153B2" w:rsidRPr="001C0D31" w:rsidRDefault="005153B2">
            <w:pPr>
              <w:pStyle w:val="Antrat51"/>
              <w:spacing w:line="240" w:lineRule="auto"/>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c>
          <w:tcPr>
            <w:tcW w:w="7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8BC" w14:textId="4DF8FE6C" w:rsidR="005153B2" w:rsidRPr="001C0D31" w:rsidRDefault="005153B2" w:rsidP="00846993">
            <w:pPr>
              <w:pStyle w:val="Antrat51"/>
              <w:spacing w:before="0" w:line="240" w:lineRule="auto"/>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Kitas nematerialusis turtas</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29FF7" w14:textId="3A4DA5CB" w:rsidR="005153B2" w:rsidRPr="001C0D31" w:rsidRDefault="005153B2">
            <w:pPr>
              <w:pStyle w:val="Antrat51"/>
              <w:spacing w:line="240" w:lineRule="auto"/>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r>
    </w:tbl>
    <w:p w14:paraId="74C94CB1" w14:textId="77777777" w:rsidR="002E640B" w:rsidRPr="001C0D31" w:rsidRDefault="002E640B">
      <w:pPr>
        <w:pStyle w:val="prastasis1"/>
        <w:widowControl w:val="0"/>
        <w:shd w:val="clear" w:color="auto" w:fill="FFFFFF"/>
        <w:tabs>
          <w:tab w:val="left" w:pos="426"/>
          <w:tab w:val="left" w:pos="709"/>
          <w:tab w:val="left" w:pos="1080"/>
          <w:tab w:val="left" w:pos="1134"/>
        </w:tabs>
        <w:autoSpaceDE w:val="0"/>
        <w:spacing w:after="0" w:line="360" w:lineRule="auto"/>
        <w:jc w:val="both"/>
        <w:rPr>
          <w:rFonts w:asciiTheme="minorHAnsi" w:hAnsiTheme="minorHAnsi" w:cstheme="minorHAnsi"/>
          <w:sz w:val="24"/>
          <w:szCs w:val="24"/>
        </w:rPr>
      </w:pPr>
    </w:p>
    <w:p w14:paraId="699025F3" w14:textId="0D6FC36D" w:rsidR="002E640B" w:rsidRPr="001C0D31" w:rsidRDefault="0052037E" w:rsidP="00FB226F">
      <w:pPr>
        <w:pStyle w:val="Sraopastraipa1"/>
        <w:widowControl w:val="0"/>
        <w:shd w:val="clear" w:color="auto" w:fill="FFFFFF"/>
        <w:tabs>
          <w:tab w:val="left" w:pos="284"/>
          <w:tab w:val="left" w:pos="567"/>
          <w:tab w:val="left" w:pos="1080"/>
          <w:tab w:val="left" w:pos="1134"/>
        </w:tabs>
        <w:autoSpaceDE w:val="0"/>
        <w:spacing w:after="0"/>
        <w:ind w:left="0"/>
        <w:jc w:val="both"/>
        <w:rPr>
          <w:rFonts w:asciiTheme="minorHAnsi" w:hAnsiTheme="minorHAnsi" w:cstheme="minorHAnsi"/>
          <w:sz w:val="24"/>
          <w:szCs w:val="24"/>
        </w:rPr>
      </w:pPr>
      <w:r w:rsidRPr="001C0D31">
        <w:rPr>
          <w:rFonts w:asciiTheme="minorHAnsi" w:hAnsiTheme="minorHAnsi" w:cstheme="minorHAnsi"/>
          <w:sz w:val="24"/>
          <w:szCs w:val="24"/>
        </w:rPr>
        <w:tab/>
      </w:r>
      <w:r w:rsidR="00A5483C" w:rsidRPr="001C0D31">
        <w:rPr>
          <w:rFonts w:asciiTheme="minorHAnsi" w:hAnsiTheme="minorHAnsi" w:cstheme="minorHAnsi"/>
          <w:sz w:val="24"/>
          <w:szCs w:val="24"/>
        </w:rPr>
        <w:t>Kai turtas parduodamas arba nurašomas, jo įsigijimo savikaina, sukaupta amortizacija ir nuvertėjimas, jei jis yra, nurašomi. Pardavimo pelnas ar nuostoliai parodomi atitinkamame veiklos rezultatų ataskaitos straipsnyje.</w:t>
      </w:r>
    </w:p>
    <w:p w14:paraId="6508CF07" w14:textId="12C3B328" w:rsidR="00846993" w:rsidRPr="001C0D31" w:rsidRDefault="0052037E" w:rsidP="007B2F39">
      <w:pPr>
        <w:pStyle w:val="Sraopastraipa1"/>
        <w:widowControl w:val="0"/>
        <w:shd w:val="clear" w:color="auto" w:fill="FFFFFF"/>
        <w:tabs>
          <w:tab w:val="left" w:pos="284"/>
          <w:tab w:val="left" w:pos="567"/>
          <w:tab w:val="left" w:pos="1134"/>
        </w:tabs>
        <w:autoSpaceDE w:val="0"/>
        <w:spacing w:after="0"/>
        <w:ind w:left="0"/>
        <w:jc w:val="both"/>
        <w:rPr>
          <w:rFonts w:asciiTheme="minorHAnsi" w:hAnsiTheme="minorHAnsi" w:cstheme="minorHAnsi"/>
          <w:sz w:val="24"/>
          <w:szCs w:val="24"/>
        </w:rPr>
      </w:pPr>
      <w:r w:rsidRPr="001C0D31">
        <w:rPr>
          <w:rFonts w:asciiTheme="minorHAnsi" w:hAnsiTheme="minorHAnsi" w:cstheme="minorHAnsi"/>
          <w:sz w:val="24"/>
          <w:szCs w:val="24"/>
        </w:rPr>
        <w:tab/>
      </w:r>
      <w:r w:rsidR="00A5483C" w:rsidRPr="001C0D31">
        <w:rPr>
          <w:rFonts w:asciiTheme="minorHAnsi" w:hAnsiTheme="minorHAnsi" w:cstheme="minorHAnsi"/>
          <w:sz w:val="24"/>
          <w:szCs w:val="24"/>
        </w:rPr>
        <w:t>Išsamiau BĮ nematerialiojo turto apskaitos tvarka ir procedūros nustatytos atitinkamuose</w:t>
      </w:r>
      <w:r w:rsidR="0023350B" w:rsidRPr="001C0D31">
        <w:rPr>
          <w:rFonts w:asciiTheme="minorHAnsi" w:hAnsiTheme="minorHAnsi" w:cstheme="minorHAnsi"/>
          <w:sz w:val="24"/>
          <w:szCs w:val="24"/>
        </w:rPr>
        <w:t xml:space="preserve"> Apskaitos tvarkytojo (toliau –</w:t>
      </w:r>
      <w:r w:rsidR="00A5483C" w:rsidRPr="001C0D31">
        <w:rPr>
          <w:rFonts w:asciiTheme="minorHAnsi" w:hAnsiTheme="minorHAnsi" w:cstheme="minorHAnsi"/>
          <w:sz w:val="24"/>
          <w:szCs w:val="24"/>
        </w:rPr>
        <w:t xml:space="preserve"> AT</w:t>
      </w:r>
      <w:r w:rsidR="0023350B" w:rsidRPr="001C0D31">
        <w:rPr>
          <w:rFonts w:asciiTheme="minorHAnsi" w:hAnsiTheme="minorHAnsi" w:cstheme="minorHAnsi"/>
          <w:sz w:val="24"/>
          <w:szCs w:val="24"/>
        </w:rPr>
        <w:t>)</w:t>
      </w:r>
      <w:r w:rsidR="00A5483C" w:rsidRPr="001C0D31">
        <w:rPr>
          <w:rFonts w:asciiTheme="minorHAnsi" w:hAnsiTheme="minorHAnsi" w:cstheme="minorHAnsi"/>
          <w:sz w:val="24"/>
          <w:szCs w:val="24"/>
        </w:rPr>
        <w:t xml:space="preserve"> vadovo įsakymais patvirtintuose apskaitos tvarkų aprašuose.</w:t>
      </w:r>
      <w:bookmarkStart w:id="2" w:name="_Toc165137886"/>
      <w:bookmarkStart w:id="3" w:name="_Toc185240811"/>
      <w:bookmarkStart w:id="4" w:name="_Toc286759977"/>
      <w:bookmarkEnd w:id="2"/>
    </w:p>
    <w:p w14:paraId="5D0709B7" w14:textId="68882C15" w:rsidR="007B2F39" w:rsidRPr="001C0D31" w:rsidRDefault="007B2F39">
      <w:pPr>
        <w:rPr>
          <w:rFonts w:asciiTheme="minorHAnsi" w:eastAsia="Times New Roman" w:hAnsiTheme="minorHAnsi" w:cstheme="minorHAnsi"/>
          <w:b/>
          <w:iCs/>
          <w:color w:val="000000"/>
          <w:spacing w:val="-1"/>
          <w:w w:val="103"/>
          <w:sz w:val="24"/>
          <w:szCs w:val="24"/>
        </w:rPr>
      </w:pPr>
      <w:r w:rsidRPr="001C0D31">
        <w:rPr>
          <w:rFonts w:asciiTheme="minorHAnsi" w:hAnsiTheme="minorHAnsi" w:cstheme="minorHAnsi"/>
          <w:b/>
          <w:iCs/>
          <w:spacing w:val="-1"/>
          <w:w w:val="103"/>
          <w:sz w:val="24"/>
          <w:szCs w:val="24"/>
        </w:rPr>
        <w:br w:type="page"/>
      </w:r>
    </w:p>
    <w:p w14:paraId="4B10044F" w14:textId="77777777" w:rsidR="007B2F39" w:rsidRPr="001C0D31" w:rsidRDefault="007B2F39" w:rsidP="007B2F39">
      <w:pPr>
        <w:pStyle w:val="Antrat21"/>
        <w:tabs>
          <w:tab w:val="left" w:pos="1080"/>
        </w:tabs>
        <w:spacing w:after="0" w:line="276" w:lineRule="auto"/>
        <w:ind w:left="0" w:firstLine="0"/>
        <w:outlineLvl w:val="9"/>
        <w:rPr>
          <w:rFonts w:asciiTheme="minorHAnsi" w:hAnsiTheme="minorHAnsi" w:cstheme="minorHAnsi"/>
          <w:b/>
          <w:iCs/>
          <w:spacing w:val="-1"/>
          <w:w w:val="103"/>
          <w:sz w:val="24"/>
          <w:szCs w:val="24"/>
          <w:lang w:eastAsia="en-US"/>
        </w:rPr>
      </w:pPr>
    </w:p>
    <w:p w14:paraId="19861010" w14:textId="2A1F0905" w:rsidR="00FB226F" w:rsidRPr="001C0D31" w:rsidRDefault="00A5483C" w:rsidP="00FB226F">
      <w:pPr>
        <w:pStyle w:val="Antrat21"/>
        <w:tabs>
          <w:tab w:val="left" w:pos="1080"/>
        </w:tabs>
        <w:spacing w:after="0" w:line="276" w:lineRule="auto"/>
        <w:ind w:left="0" w:firstLine="0"/>
        <w:jc w:val="center"/>
        <w:outlineLvl w:val="9"/>
        <w:rPr>
          <w:rFonts w:asciiTheme="minorHAnsi" w:hAnsiTheme="minorHAnsi" w:cstheme="minorHAnsi"/>
          <w:b/>
          <w:iCs/>
          <w:spacing w:val="-1"/>
          <w:w w:val="103"/>
          <w:sz w:val="24"/>
          <w:szCs w:val="24"/>
          <w:lang w:eastAsia="en-US"/>
        </w:rPr>
      </w:pPr>
      <w:r w:rsidRPr="001C0D31">
        <w:rPr>
          <w:rFonts w:asciiTheme="minorHAnsi" w:hAnsiTheme="minorHAnsi" w:cstheme="minorHAnsi"/>
          <w:b/>
          <w:iCs/>
          <w:spacing w:val="-1"/>
          <w:w w:val="103"/>
          <w:sz w:val="24"/>
          <w:szCs w:val="24"/>
          <w:lang w:eastAsia="en-US"/>
        </w:rPr>
        <w:t>Ilgalaikis materialusis turtas</w:t>
      </w:r>
      <w:bookmarkEnd w:id="3"/>
      <w:bookmarkEnd w:id="4"/>
    </w:p>
    <w:p w14:paraId="715173C3" w14:textId="77777777" w:rsidR="00FB226F" w:rsidRPr="001C0D31" w:rsidRDefault="00FB226F" w:rsidP="00FB226F">
      <w:pPr>
        <w:pStyle w:val="prastasis1"/>
        <w:spacing w:after="0"/>
        <w:rPr>
          <w:rFonts w:asciiTheme="minorHAnsi" w:hAnsiTheme="minorHAnsi" w:cstheme="minorHAnsi"/>
        </w:rPr>
      </w:pPr>
    </w:p>
    <w:p w14:paraId="03428357" w14:textId="77777777" w:rsidR="002E640B" w:rsidRPr="001C0D31" w:rsidRDefault="00A5483C" w:rsidP="00FB226F">
      <w:pPr>
        <w:pStyle w:val="Sraopastraipa1"/>
        <w:widowControl w:val="0"/>
        <w:shd w:val="clear" w:color="auto" w:fill="FFFFFF"/>
        <w:tabs>
          <w:tab w:val="left" w:pos="284"/>
          <w:tab w:val="left" w:pos="426"/>
          <w:tab w:val="left" w:pos="1134"/>
        </w:tabs>
        <w:autoSpaceDE w:val="0"/>
        <w:spacing w:after="0"/>
        <w:ind w:left="0" w:firstLine="284"/>
        <w:jc w:val="both"/>
        <w:rPr>
          <w:rFonts w:asciiTheme="minorHAnsi" w:hAnsiTheme="minorHAnsi" w:cstheme="minorHAnsi"/>
          <w:sz w:val="24"/>
          <w:szCs w:val="24"/>
        </w:rPr>
      </w:pPr>
      <w:bookmarkStart w:id="5" w:name="_Ref140565456"/>
      <w:r w:rsidRPr="001C0D31">
        <w:rPr>
          <w:rFonts w:asciiTheme="minorHAnsi" w:hAnsiTheme="minorHAnsi" w:cstheme="minorHAnsi"/>
          <w:sz w:val="24"/>
          <w:szCs w:val="24"/>
        </w:rPr>
        <w:t>Ilgalaikio materialiojo turto apskaitos metodai ir taisyklės nustatyti 12-ajame VSAFAS „Ilgalaikis materialusis turtas“, 22-ajame VSAFAS „Turto nuvertėjimas“ ir 27-ajame VSAFAS „Koncesijos ir valdžios ir privataus subjektų partnerystės sutartys“.</w:t>
      </w:r>
    </w:p>
    <w:p w14:paraId="29B56431" w14:textId="77777777" w:rsidR="002E640B" w:rsidRPr="001C0D31" w:rsidRDefault="00A5483C" w:rsidP="00FB226F">
      <w:pPr>
        <w:pStyle w:val="Sraopastraipa1"/>
        <w:widowControl w:val="0"/>
        <w:shd w:val="clear" w:color="auto" w:fill="FFFFFF"/>
        <w:tabs>
          <w:tab w:val="left" w:pos="284"/>
          <w:tab w:val="left" w:pos="426"/>
          <w:tab w:val="left" w:pos="709"/>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Ilgalaikis materialusis turtas pripažįstamas ir registruojamas apskaitoje, jei jis atitinka ilgalaikio materialiojo turto sąvoką ir 12-ajame VSAFAS nustatytus ilgalaikio materialiojo turto pripažinimo kriterijus.</w:t>
      </w:r>
      <w:bookmarkEnd w:id="5"/>
    </w:p>
    <w:p w14:paraId="2ED17F80" w14:textId="77777777" w:rsidR="002E640B" w:rsidRPr="001C0D31" w:rsidRDefault="00A5483C" w:rsidP="00FB226F">
      <w:pPr>
        <w:pStyle w:val="Sraopastraipa1"/>
        <w:widowControl w:val="0"/>
        <w:shd w:val="clear" w:color="auto" w:fill="FFFFFF"/>
        <w:tabs>
          <w:tab w:val="left" w:pos="284"/>
          <w:tab w:val="left" w:pos="426"/>
          <w:tab w:val="left" w:pos="709"/>
          <w:tab w:val="left" w:pos="1440"/>
        </w:tabs>
        <w:autoSpaceDE w:val="0"/>
        <w:spacing w:after="0"/>
        <w:ind w:left="0" w:firstLine="284"/>
        <w:jc w:val="both"/>
        <w:rPr>
          <w:rFonts w:asciiTheme="minorHAnsi" w:hAnsiTheme="minorHAnsi" w:cstheme="minorHAnsi"/>
          <w:sz w:val="24"/>
          <w:szCs w:val="24"/>
        </w:rPr>
      </w:pPr>
      <w:bookmarkStart w:id="6" w:name="_Ref140565532"/>
      <w:r w:rsidRPr="001C0D31">
        <w:rPr>
          <w:rFonts w:asciiTheme="minorHAnsi" w:hAnsiTheme="minorHAnsi" w:cstheme="minorHAnsi"/>
          <w:sz w:val="24"/>
          <w:szCs w:val="24"/>
        </w:rPr>
        <w:t>Įsigytas ilgalaikis materialusis turtas pirminio pripažinimo momentu apskaitoje registruojamas įsigijimo savikaina</w:t>
      </w:r>
      <w:bookmarkStart w:id="7" w:name="OLE_LINK5"/>
      <w:bookmarkStart w:id="8" w:name="OLE_LINK6"/>
      <w:bookmarkEnd w:id="6"/>
      <w:r w:rsidRPr="001C0D31">
        <w:rPr>
          <w:rFonts w:asciiTheme="minorHAnsi" w:hAnsiTheme="minorHAnsi" w:cstheme="minorHAnsi"/>
          <w:sz w:val="24"/>
          <w:szCs w:val="24"/>
        </w:rPr>
        <w:t>, pagal ilgalaikio materialiojo turto vienetus.</w:t>
      </w:r>
    </w:p>
    <w:p w14:paraId="361517DC" w14:textId="77777777" w:rsidR="002E640B" w:rsidRPr="001C0D31" w:rsidRDefault="00A5483C" w:rsidP="00FB226F">
      <w:pPr>
        <w:pStyle w:val="Sraopastraipa1"/>
        <w:widowControl w:val="0"/>
        <w:shd w:val="clear" w:color="auto" w:fill="FFFFFF"/>
        <w:tabs>
          <w:tab w:val="left" w:pos="284"/>
          <w:tab w:val="left" w:pos="426"/>
          <w:tab w:val="left" w:pos="709"/>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Išankstiniai apmokėjimai už ilgalaikį materialųjį turtą apskaitoje registruojami tam skirtose ilgalaikio materialiojo turto sąskaitose.</w:t>
      </w:r>
      <w:bookmarkEnd w:id="7"/>
      <w:bookmarkEnd w:id="8"/>
    </w:p>
    <w:p w14:paraId="62411BE6" w14:textId="77777777" w:rsidR="002E640B" w:rsidRPr="001C0D31" w:rsidRDefault="00A5483C" w:rsidP="00FB226F">
      <w:pPr>
        <w:pStyle w:val="Sraopastraipa1"/>
        <w:widowControl w:val="0"/>
        <w:shd w:val="clear" w:color="auto" w:fill="FFFFFF"/>
        <w:tabs>
          <w:tab w:val="left" w:pos="284"/>
          <w:tab w:val="left" w:pos="426"/>
          <w:tab w:val="left" w:pos="709"/>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Po pirminio pripažinimo ilgalaikis materialusis turtas, išskyrus žemę, kultūros vertybes ir kitas vertybes, finansinėse ataskaitose rodomas įsigijimo savikaina, atėmus sukauptą nusidėvėjimą ir nuvertėjimą, jei jis yra, suma. Žemė, kultūros vertybės ir kitos vertybės po pirminio pripažinimo finansinėse ataskaitose rodomos tikrąja verte.</w:t>
      </w:r>
      <w:bookmarkStart w:id="9" w:name="_Ref156833207"/>
    </w:p>
    <w:p w14:paraId="76D8439B" w14:textId="77777777" w:rsidR="002E640B" w:rsidRPr="001C0D31" w:rsidRDefault="00A5483C" w:rsidP="00FB226F">
      <w:pPr>
        <w:pStyle w:val="Sraopastraipa1"/>
        <w:widowControl w:val="0"/>
        <w:shd w:val="clear" w:color="auto" w:fill="FFFFFF"/>
        <w:tabs>
          <w:tab w:val="left" w:pos="284"/>
          <w:tab w:val="left" w:pos="426"/>
          <w:tab w:val="left" w:pos="709"/>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Ilgalaikio materialiojo turto nudėvimoji vertė yra nuosekliai paskirstoma per visą turto naudingo tarnavimo laiką. Ilgalaikio materialiojo turto vieneto nusidėvėjimas pradedamas skaičiuoti nuo kito mėnesio, kai turtas pradedamas naudoti, pirmos dienos. 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w:t>
      </w:r>
      <w:bookmarkEnd w:id="9"/>
    </w:p>
    <w:p w14:paraId="25841DB5" w14:textId="4CAAE893" w:rsidR="00FB226F" w:rsidRPr="001C0D31" w:rsidRDefault="00A5483C" w:rsidP="004E680D">
      <w:pPr>
        <w:pStyle w:val="Sraopastraipa1"/>
        <w:widowControl w:val="0"/>
        <w:shd w:val="clear" w:color="auto" w:fill="FFFFFF"/>
        <w:tabs>
          <w:tab w:val="left" w:pos="142"/>
          <w:tab w:val="left" w:pos="284"/>
          <w:tab w:val="left" w:pos="426"/>
          <w:tab w:val="left" w:pos="709"/>
          <w:tab w:val="left" w:pos="993"/>
          <w:tab w:val="left" w:pos="1080"/>
          <w:tab w:val="left" w:pos="1134"/>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Ilgalaikio materialiojo turto nusidėvėjimas skaičiuojamas taikant tiesiogiai proporcingą (tiesinį) metodą pagal konkrečius materialiojo turto nusidėvėjimo normatyvus, </w:t>
      </w:r>
      <w:r w:rsidR="0023350B" w:rsidRPr="001C0D31">
        <w:rPr>
          <w:rFonts w:asciiTheme="minorHAnsi" w:hAnsiTheme="minorHAnsi" w:cstheme="minorHAnsi"/>
          <w:sz w:val="24"/>
          <w:szCs w:val="24"/>
        </w:rPr>
        <w:t>nustatytus teisės aktu ir patvir</w:t>
      </w:r>
      <w:r w:rsidR="007B2F39" w:rsidRPr="001C0D31">
        <w:rPr>
          <w:rFonts w:asciiTheme="minorHAnsi" w:hAnsiTheme="minorHAnsi" w:cstheme="minorHAnsi"/>
          <w:sz w:val="24"/>
          <w:szCs w:val="24"/>
        </w:rPr>
        <w:t>ti</w:t>
      </w:r>
      <w:r w:rsidR="0023350B" w:rsidRPr="001C0D31">
        <w:rPr>
          <w:rFonts w:asciiTheme="minorHAnsi" w:hAnsiTheme="minorHAnsi" w:cstheme="minorHAnsi"/>
          <w:sz w:val="24"/>
          <w:szCs w:val="24"/>
        </w:rPr>
        <w:t xml:space="preserve">ntus </w:t>
      </w:r>
      <w:r w:rsidR="0023350B" w:rsidRPr="001C0D31">
        <w:rPr>
          <w:rStyle w:val="Numatytasispastraiposriftas1"/>
          <w:rFonts w:asciiTheme="minorHAnsi" w:hAnsiTheme="minorHAnsi" w:cstheme="minorHAnsi"/>
          <w:sz w:val="24"/>
          <w:szCs w:val="24"/>
        </w:rPr>
        <w:t>Kauno miesto savivaldybės administracijos direktoriaus.</w:t>
      </w:r>
    </w:p>
    <w:tbl>
      <w:tblPr>
        <w:tblW w:w="5000" w:type="pct"/>
        <w:tblCellMar>
          <w:left w:w="10" w:type="dxa"/>
          <w:right w:w="10" w:type="dxa"/>
        </w:tblCellMar>
        <w:tblLook w:val="0000" w:firstRow="0" w:lastRow="0" w:firstColumn="0" w:lastColumn="0" w:noHBand="0" w:noVBand="0"/>
      </w:tblPr>
      <w:tblGrid>
        <w:gridCol w:w="763"/>
        <w:gridCol w:w="7314"/>
        <w:gridCol w:w="1551"/>
      </w:tblGrid>
      <w:tr w:rsidR="004E680D" w:rsidRPr="001C0D31" w14:paraId="43C20491" w14:textId="77777777" w:rsidTr="004E680D">
        <w:trPr>
          <w:cantSplit/>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AFC0A" w14:textId="48B823F8" w:rsidR="004E680D" w:rsidRPr="001C0D31" w:rsidRDefault="004E680D" w:rsidP="00FB226F">
            <w:pPr>
              <w:pStyle w:val="Antrat51"/>
              <w:spacing w:before="0"/>
              <w:jc w:val="center"/>
              <w:outlineLvl w:val="9"/>
              <w:rPr>
                <w:rFonts w:asciiTheme="minorHAnsi" w:hAnsiTheme="minorHAnsi" w:cstheme="minorHAnsi"/>
                <w:color w:val="000000"/>
                <w:sz w:val="24"/>
                <w:szCs w:val="24"/>
              </w:rPr>
            </w:pPr>
            <w:r w:rsidRPr="001C0D31">
              <w:rPr>
                <w:rFonts w:asciiTheme="minorHAnsi" w:hAnsiTheme="minorHAnsi" w:cstheme="minorHAnsi"/>
                <w:color w:val="000000"/>
                <w:sz w:val="24"/>
                <w:szCs w:val="24"/>
              </w:rPr>
              <w:lastRenderedPageBreak/>
              <w:t>Eil. Nr</w:t>
            </w:r>
          </w:p>
        </w:tc>
        <w:tc>
          <w:tcPr>
            <w:tcW w:w="7314" w:type="dxa"/>
            <w:tcBorders>
              <w:top w:val="single" w:sz="4" w:space="0" w:color="000000"/>
              <w:left w:val="single" w:sz="4" w:space="0" w:color="000000"/>
              <w:bottom w:val="single" w:sz="4" w:space="0" w:color="000000"/>
              <w:right w:val="single" w:sz="4" w:space="0" w:color="000000"/>
            </w:tcBorders>
            <w:vAlign w:val="center"/>
          </w:tcPr>
          <w:p w14:paraId="55E3E65F" w14:textId="70F54336" w:rsidR="004E680D" w:rsidRPr="001C0D31" w:rsidRDefault="004E680D" w:rsidP="00FB226F">
            <w:pPr>
              <w:pStyle w:val="Antrat51"/>
              <w:spacing w:before="0"/>
              <w:ind w:right="-533"/>
              <w:jc w:val="center"/>
              <w:outlineLvl w:val="9"/>
              <w:rPr>
                <w:rFonts w:asciiTheme="minorHAnsi" w:hAnsiTheme="minorHAnsi" w:cstheme="minorHAnsi"/>
                <w:color w:val="000000"/>
                <w:sz w:val="24"/>
                <w:szCs w:val="24"/>
              </w:rPr>
            </w:pPr>
            <w:r w:rsidRPr="001C0D31">
              <w:rPr>
                <w:rFonts w:asciiTheme="minorHAnsi" w:hAnsiTheme="minorHAnsi" w:cstheme="minorHAnsi"/>
                <w:color w:val="000000"/>
                <w:sz w:val="24"/>
                <w:szCs w:val="24"/>
              </w:rPr>
              <w:t>Ilgalaikio turto grupės ir rūšys</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9A314" w14:textId="51A4F121" w:rsidR="004E680D" w:rsidRPr="001C0D31" w:rsidRDefault="004E680D" w:rsidP="00FB226F">
            <w:pPr>
              <w:pStyle w:val="Antrat51"/>
              <w:spacing w:before="0"/>
              <w:jc w:val="center"/>
              <w:outlineLvl w:val="9"/>
              <w:rPr>
                <w:rFonts w:asciiTheme="minorHAnsi" w:hAnsiTheme="minorHAnsi" w:cstheme="minorHAnsi"/>
                <w:color w:val="000000"/>
                <w:sz w:val="24"/>
                <w:szCs w:val="24"/>
              </w:rPr>
            </w:pPr>
            <w:r w:rsidRPr="001C0D31">
              <w:rPr>
                <w:rFonts w:asciiTheme="minorHAnsi" w:hAnsiTheme="minorHAnsi" w:cstheme="minorHAnsi"/>
                <w:color w:val="000000"/>
                <w:sz w:val="24"/>
                <w:szCs w:val="24"/>
              </w:rPr>
              <w:t>Turto nusidėvėjimo normatyvai (metais)</w:t>
            </w:r>
          </w:p>
        </w:tc>
      </w:tr>
      <w:tr w:rsidR="009F524A" w:rsidRPr="001C0D31" w14:paraId="784CF66C" w14:textId="77777777" w:rsidTr="004E680D">
        <w:trPr>
          <w:cantSplit/>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AC44F" w14:textId="131FDD3A" w:rsidR="009F524A" w:rsidRPr="001C0D31" w:rsidRDefault="009F524A" w:rsidP="00FB226F">
            <w:pPr>
              <w:pStyle w:val="Antrat51"/>
              <w:spacing w:before="0"/>
              <w:jc w:val="center"/>
              <w:outlineLvl w:val="9"/>
              <w:rPr>
                <w:rFonts w:asciiTheme="minorHAnsi" w:hAnsiTheme="minorHAnsi" w:cstheme="minorHAnsi"/>
                <w:color w:val="000000"/>
                <w:sz w:val="24"/>
                <w:szCs w:val="24"/>
              </w:rPr>
            </w:pPr>
            <w:r w:rsidRPr="001C0D31">
              <w:rPr>
                <w:rFonts w:asciiTheme="minorHAnsi" w:hAnsiTheme="minorHAnsi" w:cstheme="minorHAnsi"/>
                <w:color w:val="000000"/>
                <w:sz w:val="24"/>
                <w:szCs w:val="24"/>
              </w:rPr>
              <w:t>1</w:t>
            </w:r>
          </w:p>
        </w:tc>
        <w:tc>
          <w:tcPr>
            <w:tcW w:w="7314" w:type="dxa"/>
            <w:tcBorders>
              <w:top w:val="single" w:sz="4" w:space="0" w:color="000000"/>
              <w:left w:val="single" w:sz="4" w:space="0" w:color="000000"/>
              <w:bottom w:val="single" w:sz="4" w:space="0" w:color="000000"/>
              <w:right w:val="single" w:sz="4" w:space="0" w:color="000000"/>
            </w:tcBorders>
            <w:vAlign w:val="center"/>
          </w:tcPr>
          <w:p w14:paraId="3189FB05" w14:textId="4876C573" w:rsidR="009F524A" w:rsidRPr="001C0D31" w:rsidRDefault="009F524A" w:rsidP="00FB226F">
            <w:pPr>
              <w:pStyle w:val="Antrat51"/>
              <w:spacing w:before="0"/>
              <w:ind w:right="-533"/>
              <w:jc w:val="center"/>
              <w:outlineLvl w:val="9"/>
              <w:rPr>
                <w:rFonts w:asciiTheme="minorHAnsi" w:hAnsiTheme="minorHAnsi" w:cstheme="minorHAnsi"/>
                <w:color w:val="000000"/>
                <w:sz w:val="24"/>
                <w:szCs w:val="24"/>
              </w:rPr>
            </w:pPr>
            <w:r w:rsidRPr="001C0D31">
              <w:rPr>
                <w:rFonts w:asciiTheme="minorHAnsi" w:hAnsiTheme="minorHAnsi" w:cstheme="minorHAnsi"/>
                <w:color w:val="000000"/>
                <w:sz w:val="24"/>
                <w:szCs w:val="24"/>
              </w:rPr>
              <w:t>2</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FAD03" w14:textId="0F819C48" w:rsidR="009F524A" w:rsidRPr="001C0D31" w:rsidRDefault="009F524A" w:rsidP="00FB226F">
            <w:pPr>
              <w:pStyle w:val="Antrat51"/>
              <w:spacing w:before="0"/>
              <w:jc w:val="center"/>
              <w:outlineLvl w:val="9"/>
              <w:rPr>
                <w:rFonts w:asciiTheme="minorHAnsi" w:hAnsiTheme="minorHAnsi" w:cstheme="minorHAnsi"/>
                <w:color w:val="000000"/>
                <w:sz w:val="24"/>
                <w:szCs w:val="24"/>
              </w:rPr>
            </w:pPr>
            <w:r w:rsidRPr="001C0D31">
              <w:rPr>
                <w:rFonts w:asciiTheme="minorHAnsi" w:hAnsiTheme="minorHAnsi" w:cstheme="minorHAnsi"/>
                <w:color w:val="000000"/>
                <w:sz w:val="24"/>
                <w:szCs w:val="24"/>
              </w:rPr>
              <w:t>3</w:t>
            </w:r>
          </w:p>
        </w:tc>
      </w:tr>
      <w:tr w:rsidR="009F524A" w:rsidRPr="001C0D31" w14:paraId="4F2B3A59" w14:textId="77777777" w:rsidTr="004E680D">
        <w:trPr>
          <w:cantSplit/>
        </w:trPr>
        <w:tc>
          <w:tcPr>
            <w:tcW w:w="76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345AEA3" w14:textId="77777777" w:rsidR="009F524A" w:rsidRPr="001C0D31" w:rsidRDefault="009F524A" w:rsidP="00FB226F">
            <w:pPr>
              <w:pStyle w:val="Antrat51"/>
              <w:spacing w:before="0"/>
              <w:jc w:val="center"/>
              <w:outlineLvl w:val="9"/>
              <w:rPr>
                <w:rFonts w:asciiTheme="minorHAnsi" w:hAnsiTheme="minorHAnsi" w:cstheme="minorHAnsi"/>
                <w:color w:val="000000"/>
                <w:sz w:val="24"/>
                <w:szCs w:val="24"/>
              </w:rPr>
            </w:pPr>
          </w:p>
        </w:tc>
        <w:tc>
          <w:tcPr>
            <w:tcW w:w="8865" w:type="dxa"/>
            <w:gridSpan w:val="2"/>
            <w:tcBorders>
              <w:top w:val="single" w:sz="4" w:space="0" w:color="000000"/>
              <w:left w:val="single" w:sz="4" w:space="0" w:color="000000"/>
              <w:bottom w:val="single" w:sz="4" w:space="0" w:color="auto"/>
              <w:right w:val="single" w:sz="4" w:space="0" w:color="000000"/>
            </w:tcBorders>
          </w:tcPr>
          <w:p w14:paraId="290F6891" w14:textId="1ECF1355" w:rsidR="009F524A" w:rsidRPr="001C0D31" w:rsidRDefault="009F524A" w:rsidP="00FB226F">
            <w:pPr>
              <w:pStyle w:val="Antrat51"/>
              <w:spacing w:before="0"/>
              <w:outlineLvl w:val="9"/>
              <w:rPr>
                <w:rFonts w:asciiTheme="minorHAnsi" w:hAnsiTheme="minorHAnsi" w:cstheme="minorHAnsi"/>
                <w:color w:val="000000"/>
                <w:sz w:val="24"/>
                <w:szCs w:val="24"/>
              </w:rPr>
            </w:pPr>
            <w:r w:rsidRPr="001C0D31">
              <w:rPr>
                <w:rFonts w:asciiTheme="minorHAnsi" w:hAnsiTheme="minorHAnsi" w:cstheme="minorHAnsi"/>
                <w:color w:val="000000"/>
                <w:sz w:val="24"/>
                <w:szCs w:val="24"/>
              </w:rPr>
              <w:t>MATERIALUSIS TURTAS</w:t>
            </w:r>
          </w:p>
        </w:tc>
      </w:tr>
      <w:tr w:rsidR="009F524A" w:rsidRPr="001C0D31" w14:paraId="0E06DECD"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E8985" w14:textId="70897829" w:rsidR="009F524A"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w:t>
            </w:r>
          </w:p>
        </w:tc>
        <w:tc>
          <w:tcPr>
            <w:tcW w:w="7314" w:type="dxa"/>
            <w:tcBorders>
              <w:top w:val="single" w:sz="4" w:space="0" w:color="auto"/>
              <w:left w:val="single" w:sz="4" w:space="0" w:color="auto"/>
              <w:bottom w:val="single" w:sz="4" w:space="0" w:color="auto"/>
              <w:right w:val="single" w:sz="4" w:space="0" w:color="auto"/>
            </w:tcBorders>
          </w:tcPr>
          <w:p w14:paraId="40FE903A" w14:textId="5555E840" w:rsidR="009F524A"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Pastatai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FE3E8" w14:textId="77777777" w:rsidR="009F524A" w:rsidRPr="001C0D31" w:rsidRDefault="009F524A" w:rsidP="00FB226F">
            <w:pPr>
              <w:pStyle w:val="Antrat51"/>
              <w:spacing w:before="0"/>
              <w:jc w:val="center"/>
              <w:outlineLvl w:val="9"/>
              <w:rPr>
                <w:rFonts w:asciiTheme="minorHAnsi" w:hAnsiTheme="minorHAnsi" w:cstheme="minorHAnsi"/>
                <w:color w:val="auto"/>
                <w:sz w:val="24"/>
                <w:szCs w:val="24"/>
              </w:rPr>
            </w:pPr>
          </w:p>
        </w:tc>
      </w:tr>
      <w:tr w:rsidR="00D75283" w:rsidRPr="001C0D31" w14:paraId="7A579F84"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0A1C21" w14:textId="74BA73FD"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1.1.</w:t>
            </w:r>
          </w:p>
        </w:tc>
        <w:tc>
          <w:tcPr>
            <w:tcW w:w="7314" w:type="dxa"/>
            <w:tcBorders>
              <w:top w:val="single" w:sz="4" w:space="0" w:color="auto"/>
              <w:left w:val="single" w:sz="4" w:space="0" w:color="auto"/>
              <w:bottom w:val="single" w:sz="4" w:space="0" w:color="auto"/>
              <w:right w:val="single" w:sz="4" w:space="0" w:color="auto"/>
            </w:tcBorders>
          </w:tcPr>
          <w:p w14:paraId="63E5C2ED" w14:textId="10315862"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eastAsia="Calibri" w:hAnsiTheme="minorHAnsi" w:cstheme="minorHAnsi"/>
                <w:color w:val="auto"/>
                <w:sz w:val="24"/>
                <w:szCs w:val="24"/>
              </w:rPr>
              <w:t>Kapitaliniai mūriniai pastatai (sienos – 2,5 ir daugiau plytų storio, gelžbetoninės; perdangos ir denginiai – gelžbetoniniai ir betoniniai), monolitinio gelžbetonio pastatai, stambių blokų (perdangos ir denginiai – gelžbetoniniai) pastatai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3ECFF" w14:textId="1F3D2087"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90</w:t>
            </w:r>
          </w:p>
        </w:tc>
      </w:tr>
      <w:tr w:rsidR="00D75283" w:rsidRPr="001C0D31" w14:paraId="63048F24"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A4210" w14:textId="5642F3EA"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1.2.</w:t>
            </w:r>
          </w:p>
        </w:tc>
        <w:tc>
          <w:tcPr>
            <w:tcW w:w="7314" w:type="dxa"/>
            <w:tcBorders>
              <w:top w:val="single" w:sz="4" w:space="0" w:color="auto"/>
              <w:left w:val="single" w:sz="4" w:space="0" w:color="auto"/>
              <w:bottom w:val="single" w:sz="4" w:space="0" w:color="auto"/>
              <w:right w:val="single" w:sz="4" w:space="0" w:color="auto"/>
            </w:tcBorders>
          </w:tcPr>
          <w:p w14:paraId="5BF5494F" w14:textId="3BD14BCF"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Pastatai (sienos – iki 2,5 plytos storio, blokų, monolitinio šlako, betono, lengvų šlako blokų, perdangos ir denginiai – gelžbetoniniai, betoniniai arba mediniai)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A524F" w14:textId="05246260"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60</w:t>
            </w:r>
          </w:p>
        </w:tc>
      </w:tr>
      <w:tr w:rsidR="00D75283" w:rsidRPr="001C0D31" w14:paraId="556B632A"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9DA50" w14:textId="3E6574B6"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1.3.</w:t>
            </w:r>
          </w:p>
        </w:tc>
        <w:tc>
          <w:tcPr>
            <w:tcW w:w="7314" w:type="dxa"/>
            <w:tcBorders>
              <w:top w:val="single" w:sz="4" w:space="0" w:color="auto"/>
              <w:left w:val="single" w:sz="4" w:space="0" w:color="auto"/>
              <w:bottom w:val="single" w:sz="4" w:space="0" w:color="auto"/>
              <w:right w:val="single" w:sz="4" w:space="0" w:color="auto"/>
            </w:tcBorders>
          </w:tcPr>
          <w:p w14:paraId="79692CA4" w14:textId="132AEE2C"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Tašytų rąstų pastatai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279E7" w14:textId="640C1B28"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40</w:t>
            </w:r>
          </w:p>
        </w:tc>
      </w:tr>
      <w:tr w:rsidR="00D75283" w:rsidRPr="001C0D31" w14:paraId="1E237C48"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E77D9" w14:textId="5FB0D95B"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1.4.</w:t>
            </w:r>
          </w:p>
        </w:tc>
        <w:tc>
          <w:tcPr>
            <w:tcW w:w="7314" w:type="dxa"/>
            <w:tcBorders>
              <w:top w:val="single" w:sz="4" w:space="0" w:color="auto"/>
              <w:left w:val="single" w:sz="4" w:space="0" w:color="auto"/>
              <w:bottom w:val="single" w:sz="4" w:space="0" w:color="auto"/>
              <w:right w:val="single" w:sz="4" w:space="0" w:color="auto"/>
            </w:tcBorders>
          </w:tcPr>
          <w:p w14:paraId="5068BF93" w14:textId="5D064799"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Surenkamieji, išardomieji, moliniai ir kiti pastatai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A4FC7" w14:textId="16405505"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20</w:t>
            </w:r>
          </w:p>
        </w:tc>
      </w:tr>
      <w:tr w:rsidR="00D75283" w:rsidRPr="001C0D31" w14:paraId="4F043C48"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22E9FF" w14:textId="52337D31"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w:t>
            </w:r>
          </w:p>
        </w:tc>
        <w:tc>
          <w:tcPr>
            <w:tcW w:w="7314" w:type="dxa"/>
            <w:tcBorders>
              <w:top w:val="single" w:sz="4" w:space="0" w:color="auto"/>
              <w:left w:val="single" w:sz="4" w:space="0" w:color="auto"/>
              <w:bottom w:val="single" w:sz="4" w:space="0" w:color="auto"/>
              <w:right w:val="single" w:sz="4" w:space="0" w:color="auto"/>
            </w:tcBorders>
          </w:tcPr>
          <w:p w14:paraId="0C77AA17" w14:textId="2E1AA2EC"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Infrastruktūros ir kiti statiniai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4EEA6" w14:textId="77777777" w:rsidR="00D75283" w:rsidRPr="001C0D31" w:rsidRDefault="00D75283" w:rsidP="00FB226F">
            <w:pPr>
              <w:pStyle w:val="Antrat51"/>
              <w:spacing w:before="0"/>
              <w:jc w:val="center"/>
              <w:outlineLvl w:val="9"/>
              <w:rPr>
                <w:rFonts w:asciiTheme="minorHAnsi" w:hAnsiTheme="minorHAnsi" w:cstheme="minorHAnsi"/>
                <w:color w:val="auto"/>
                <w:sz w:val="24"/>
                <w:szCs w:val="24"/>
              </w:rPr>
            </w:pPr>
          </w:p>
        </w:tc>
      </w:tr>
      <w:tr w:rsidR="00D75283" w:rsidRPr="001C0D31" w14:paraId="67DD2609"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56ED7" w14:textId="2566AF98"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2.1.</w:t>
            </w:r>
          </w:p>
        </w:tc>
        <w:tc>
          <w:tcPr>
            <w:tcW w:w="7314" w:type="dxa"/>
            <w:tcBorders>
              <w:top w:val="single" w:sz="4" w:space="0" w:color="auto"/>
              <w:left w:val="single" w:sz="4" w:space="0" w:color="auto"/>
              <w:bottom w:val="single" w:sz="4" w:space="0" w:color="auto"/>
              <w:right w:val="single" w:sz="4" w:space="0" w:color="auto"/>
            </w:tcBorders>
          </w:tcPr>
          <w:p w14:paraId="0C79E435" w14:textId="58EBA72A"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Infrastruktūros statiniai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47E46" w14:textId="3D59B110" w:rsidR="00D75283" w:rsidRPr="001C0D31" w:rsidRDefault="00D75283" w:rsidP="00FB226F">
            <w:pPr>
              <w:pStyle w:val="Antrat51"/>
              <w:spacing w:before="0"/>
              <w:jc w:val="center"/>
              <w:outlineLvl w:val="9"/>
              <w:rPr>
                <w:rFonts w:asciiTheme="minorHAnsi" w:hAnsiTheme="minorHAnsi" w:cstheme="minorHAnsi"/>
                <w:color w:val="auto"/>
                <w:sz w:val="24"/>
                <w:szCs w:val="24"/>
              </w:rPr>
            </w:pPr>
          </w:p>
        </w:tc>
      </w:tr>
      <w:tr w:rsidR="00D75283" w:rsidRPr="001C0D31" w14:paraId="18C5E712"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26534" w14:textId="6FBF3DDA"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2.1.1.</w:t>
            </w:r>
          </w:p>
        </w:tc>
        <w:tc>
          <w:tcPr>
            <w:tcW w:w="7314" w:type="dxa"/>
            <w:tcBorders>
              <w:top w:val="single" w:sz="4" w:space="0" w:color="auto"/>
              <w:left w:val="single" w:sz="4" w:space="0" w:color="auto"/>
              <w:bottom w:val="single" w:sz="4" w:space="0" w:color="auto"/>
              <w:right w:val="single" w:sz="4" w:space="0" w:color="auto"/>
            </w:tcBorders>
          </w:tcPr>
          <w:p w14:paraId="67314DEF" w14:textId="06ADEEE0"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Betoniniai, gelžbetoniniai, akmens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7C60E" w14:textId="2D70F7BB"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40</w:t>
            </w:r>
          </w:p>
        </w:tc>
      </w:tr>
      <w:tr w:rsidR="00D75283" w:rsidRPr="001C0D31" w14:paraId="4C47D2B1"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082750" w14:textId="4BBF99E3"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2.1.2.</w:t>
            </w:r>
          </w:p>
        </w:tc>
        <w:tc>
          <w:tcPr>
            <w:tcW w:w="7314" w:type="dxa"/>
            <w:tcBorders>
              <w:top w:val="single" w:sz="4" w:space="0" w:color="auto"/>
              <w:left w:val="single" w:sz="4" w:space="0" w:color="auto"/>
              <w:bottom w:val="single" w:sz="4" w:space="0" w:color="auto"/>
              <w:right w:val="single" w:sz="4" w:space="0" w:color="auto"/>
            </w:tcBorders>
          </w:tcPr>
          <w:p w14:paraId="4AD914C8" w14:textId="2E64BAD8"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Metaliniai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F2C01" w14:textId="2E8D7643"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20</w:t>
            </w:r>
          </w:p>
        </w:tc>
      </w:tr>
      <w:tr w:rsidR="00D75283" w:rsidRPr="001C0D31" w14:paraId="576089A4"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2EE9A" w14:textId="7BE723A8"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2.1.3.</w:t>
            </w:r>
          </w:p>
        </w:tc>
        <w:tc>
          <w:tcPr>
            <w:tcW w:w="7314" w:type="dxa"/>
            <w:tcBorders>
              <w:top w:val="single" w:sz="4" w:space="0" w:color="auto"/>
              <w:left w:val="single" w:sz="4" w:space="0" w:color="auto"/>
              <w:bottom w:val="single" w:sz="4" w:space="0" w:color="auto"/>
              <w:right w:val="single" w:sz="4" w:space="0" w:color="auto"/>
            </w:tcBorders>
          </w:tcPr>
          <w:p w14:paraId="398840DE" w14:textId="437F59E2"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Mediniai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D63F5" w14:textId="6FEABC19"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15</w:t>
            </w:r>
          </w:p>
        </w:tc>
      </w:tr>
      <w:tr w:rsidR="00D75283" w:rsidRPr="001C0D31" w14:paraId="5C3F3047"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F4EE7" w14:textId="21632A5A"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2.1.4.</w:t>
            </w:r>
          </w:p>
        </w:tc>
        <w:tc>
          <w:tcPr>
            <w:tcW w:w="7314" w:type="dxa"/>
            <w:tcBorders>
              <w:top w:val="single" w:sz="4" w:space="0" w:color="auto"/>
              <w:left w:val="single" w:sz="4" w:space="0" w:color="auto"/>
              <w:bottom w:val="single" w:sz="4" w:space="0" w:color="auto"/>
              <w:right w:val="single" w:sz="4" w:space="0" w:color="auto"/>
            </w:tcBorders>
          </w:tcPr>
          <w:p w14:paraId="1BE29DBB" w14:textId="04E905C0"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Kiti tinklai (šilumos, vandens, nuotekų, ryšių, elektros ir kt.)</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9D00B" w14:textId="5D083C9C"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30</w:t>
            </w:r>
          </w:p>
        </w:tc>
      </w:tr>
      <w:tr w:rsidR="00D75283" w:rsidRPr="001C0D31" w14:paraId="14C78E5A"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15CEC" w14:textId="528BA32D"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2.2.</w:t>
            </w:r>
          </w:p>
        </w:tc>
        <w:tc>
          <w:tcPr>
            <w:tcW w:w="7314" w:type="dxa"/>
            <w:tcBorders>
              <w:top w:val="single" w:sz="4" w:space="0" w:color="auto"/>
              <w:left w:val="single" w:sz="4" w:space="0" w:color="auto"/>
              <w:bottom w:val="single" w:sz="4" w:space="0" w:color="auto"/>
              <w:right w:val="single" w:sz="4" w:space="0" w:color="auto"/>
            </w:tcBorders>
          </w:tcPr>
          <w:p w14:paraId="7E56C463" w14:textId="5D91DB7D"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Kiti statiniai (vaikų žaidimo aikštelės, sporto aikštynai ir kiti statiniai)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91781" w14:textId="3D662D37"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20</w:t>
            </w:r>
          </w:p>
        </w:tc>
      </w:tr>
      <w:tr w:rsidR="00D75283" w:rsidRPr="001C0D31" w14:paraId="043746A1"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74FAD" w14:textId="2D8D36C6"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c>
          <w:tcPr>
            <w:tcW w:w="7314" w:type="dxa"/>
            <w:tcBorders>
              <w:top w:val="single" w:sz="4" w:space="0" w:color="auto"/>
              <w:left w:val="single" w:sz="4" w:space="0" w:color="auto"/>
              <w:bottom w:val="single" w:sz="4" w:space="0" w:color="auto"/>
              <w:right w:val="single" w:sz="4" w:space="0" w:color="auto"/>
            </w:tcBorders>
          </w:tcPr>
          <w:p w14:paraId="78589495" w14:textId="15E4A797" w:rsidR="00D75283" w:rsidRPr="001C0D31" w:rsidRDefault="00D75283"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Mašinos ir įrenginiai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91854" w14:textId="77777777" w:rsidR="00D75283" w:rsidRPr="001C0D31" w:rsidRDefault="00D75283" w:rsidP="00FB226F">
            <w:pPr>
              <w:pStyle w:val="Antrat51"/>
              <w:spacing w:before="0"/>
              <w:jc w:val="center"/>
              <w:outlineLvl w:val="9"/>
              <w:rPr>
                <w:rFonts w:asciiTheme="minorHAnsi" w:hAnsiTheme="minorHAnsi" w:cstheme="minorHAnsi"/>
                <w:color w:val="auto"/>
                <w:sz w:val="24"/>
                <w:szCs w:val="24"/>
              </w:rPr>
            </w:pPr>
          </w:p>
        </w:tc>
      </w:tr>
      <w:tr w:rsidR="00D75283" w:rsidRPr="001C0D31" w14:paraId="683F16D4"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90F44" w14:textId="0AF4CFEA"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3.1.</w:t>
            </w:r>
          </w:p>
        </w:tc>
        <w:tc>
          <w:tcPr>
            <w:tcW w:w="7314" w:type="dxa"/>
            <w:tcBorders>
              <w:top w:val="single" w:sz="4" w:space="0" w:color="auto"/>
              <w:left w:val="single" w:sz="4" w:space="0" w:color="auto"/>
              <w:bottom w:val="single" w:sz="4" w:space="0" w:color="auto"/>
              <w:right w:val="single" w:sz="4" w:space="0" w:color="auto"/>
            </w:tcBorders>
          </w:tcPr>
          <w:p w14:paraId="16EB92D3" w14:textId="5279AA4A"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Gamybos mašinos ir įrenginiai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C6A83" w14:textId="63835A29"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25</w:t>
            </w:r>
          </w:p>
        </w:tc>
      </w:tr>
      <w:tr w:rsidR="00D75283" w:rsidRPr="001C0D31" w14:paraId="03A4A075"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5A9AC" w14:textId="14A51544"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3.2.</w:t>
            </w:r>
          </w:p>
        </w:tc>
        <w:tc>
          <w:tcPr>
            <w:tcW w:w="7314" w:type="dxa"/>
            <w:tcBorders>
              <w:top w:val="single" w:sz="4" w:space="0" w:color="auto"/>
              <w:left w:val="single" w:sz="4" w:space="0" w:color="auto"/>
              <w:bottom w:val="single" w:sz="4" w:space="0" w:color="auto"/>
              <w:right w:val="single" w:sz="4" w:space="0" w:color="auto"/>
            </w:tcBorders>
          </w:tcPr>
          <w:p w14:paraId="2FFAD512" w14:textId="0972BE24"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Ginkluotė, ginklai ir karinė technika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CCE61C" w14:textId="22D7027C"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40</w:t>
            </w:r>
          </w:p>
        </w:tc>
      </w:tr>
      <w:tr w:rsidR="00D75283" w:rsidRPr="001C0D31" w14:paraId="25BBD40A"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9599E2" w14:textId="2DEDDA8D"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3.3.</w:t>
            </w:r>
          </w:p>
        </w:tc>
        <w:tc>
          <w:tcPr>
            <w:tcW w:w="7314" w:type="dxa"/>
            <w:tcBorders>
              <w:top w:val="single" w:sz="4" w:space="0" w:color="auto"/>
              <w:left w:val="single" w:sz="4" w:space="0" w:color="auto"/>
              <w:bottom w:val="single" w:sz="4" w:space="0" w:color="auto"/>
              <w:right w:val="single" w:sz="4" w:space="0" w:color="auto"/>
            </w:tcBorders>
          </w:tcPr>
          <w:p w14:paraId="613D37BC" w14:textId="143A611F"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Medicinos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00FD3" w14:textId="1377BA4A"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10</w:t>
            </w:r>
          </w:p>
        </w:tc>
      </w:tr>
      <w:tr w:rsidR="00D75283" w:rsidRPr="001C0D31" w14:paraId="16DED3AF"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7F011" w14:textId="5576D255"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3.4.</w:t>
            </w:r>
          </w:p>
        </w:tc>
        <w:tc>
          <w:tcPr>
            <w:tcW w:w="7314" w:type="dxa"/>
            <w:tcBorders>
              <w:top w:val="single" w:sz="4" w:space="0" w:color="auto"/>
              <w:left w:val="single" w:sz="4" w:space="0" w:color="auto"/>
              <w:bottom w:val="single" w:sz="4" w:space="0" w:color="auto"/>
              <w:right w:val="single" w:sz="4" w:space="0" w:color="auto"/>
            </w:tcBorders>
          </w:tcPr>
          <w:p w14:paraId="55E1B2F0" w14:textId="2DEE8CB0"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Apsaugos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A7748" w14:textId="70E26680"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10</w:t>
            </w:r>
          </w:p>
        </w:tc>
      </w:tr>
      <w:tr w:rsidR="00D75283" w:rsidRPr="001C0D31" w14:paraId="1E8BD8AD"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7ACE7" w14:textId="71DDF5DD"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3.5.</w:t>
            </w:r>
          </w:p>
        </w:tc>
        <w:tc>
          <w:tcPr>
            <w:tcW w:w="7314" w:type="dxa"/>
            <w:tcBorders>
              <w:top w:val="single" w:sz="4" w:space="0" w:color="auto"/>
              <w:left w:val="single" w:sz="4" w:space="0" w:color="auto"/>
              <w:bottom w:val="single" w:sz="4" w:space="0" w:color="auto"/>
              <w:right w:val="single" w:sz="4" w:space="0" w:color="auto"/>
            </w:tcBorders>
          </w:tcPr>
          <w:p w14:paraId="2E0107FD" w14:textId="25629D45"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Filmavimo, fotografavimo, mobiliojo telefono ryšio įrenginiai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C483A" w14:textId="388339B5"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w:t>
            </w:r>
          </w:p>
        </w:tc>
      </w:tr>
      <w:tr w:rsidR="00D75283" w:rsidRPr="001C0D31" w14:paraId="0C51819B"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72FD6" w14:textId="40EE9BCC"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3.6.</w:t>
            </w:r>
          </w:p>
        </w:tc>
        <w:tc>
          <w:tcPr>
            <w:tcW w:w="7314" w:type="dxa"/>
            <w:tcBorders>
              <w:top w:val="single" w:sz="4" w:space="0" w:color="auto"/>
              <w:left w:val="single" w:sz="4" w:space="0" w:color="auto"/>
              <w:bottom w:val="single" w:sz="4" w:space="0" w:color="auto"/>
              <w:right w:val="single" w:sz="4" w:space="0" w:color="auto"/>
            </w:tcBorders>
          </w:tcPr>
          <w:p w14:paraId="6BF316B5" w14:textId="50A48597"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Radijo ir televizijos, informacinių ir ryšių technologijų tinklų valdymo įrenginiai ir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BB023B" w14:textId="1D499C50"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r>
      <w:tr w:rsidR="00D75283" w:rsidRPr="001C0D31" w14:paraId="35F7DF3C"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0C0CF" w14:textId="34320A8A" w:rsidR="00D75283" w:rsidRPr="001C0D31" w:rsidRDefault="00D75283"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3.7.</w:t>
            </w:r>
          </w:p>
        </w:tc>
        <w:tc>
          <w:tcPr>
            <w:tcW w:w="7314" w:type="dxa"/>
            <w:tcBorders>
              <w:top w:val="single" w:sz="4" w:space="0" w:color="auto"/>
              <w:left w:val="single" w:sz="4" w:space="0" w:color="auto"/>
              <w:bottom w:val="single" w:sz="4" w:space="0" w:color="auto"/>
              <w:right w:val="single" w:sz="4" w:space="0" w:color="auto"/>
            </w:tcBorders>
          </w:tcPr>
          <w:p w14:paraId="06218EEF" w14:textId="65BD6EF4"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Kitos mašinos ir įrenginiai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5101C" w14:textId="2BFE6E73"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w:t>
            </w:r>
          </w:p>
        </w:tc>
      </w:tr>
      <w:tr w:rsidR="00D75283" w:rsidRPr="001C0D31" w14:paraId="0F0AD3EE"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35C69" w14:textId="4DA80349"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w:t>
            </w:r>
          </w:p>
        </w:tc>
        <w:tc>
          <w:tcPr>
            <w:tcW w:w="7314" w:type="dxa"/>
            <w:tcBorders>
              <w:top w:val="single" w:sz="4" w:space="0" w:color="auto"/>
              <w:left w:val="single" w:sz="4" w:space="0" w:color="auto"/>
              <w:bottom w:val="single" w:sz="4" w:space="0" w:color="auto"/>
              <w:right w:val="single" w:sz="4" w:space="0" w:color="auto"/>
            </w:tcBorders>
          </w:tcPr>
          <w:p w14:paraId="115D0A14" w14:textId="57148026"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Transporto priemonės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86441" w14:textId="77777777" w:rsidR="00D75283" w:rsidRPr="001C0D31" w:rsidRDefault="00D75283" w:rsidP="00FB226F">
            <w:pPr>
              <w:pStyle w:val="Antrat51"/>
              <w:spacing w:before="0"/>
              <w:jc w:val="center"/>
              <w:outlineLvl w:val="9"/>
              <w:rPr>
                <w:rFonts w:asciiTheme="minorHAnsi" w:hAnsiTheme="minorHAnsi" w:cstheme="minorHAnsi"/>
                <w:color w:val="auto"/>
                <w:sz w:val="24"/>
                <w:szCs w:val="24"/>
              </w:rPr>
            </w:pPr>
          </w:p>
        </w:tc>
      </w:tr>
      <w:tr w:rsidR="00D75283" w:rsidRPr="001C0D31" w14:paraId="5A55D0DD"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F7BBBB" w14:textId="7A95C273"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4.1.</w:t>
            </w:r>
          </w:p>
        </w:tc>
        <w:tc>
          <w:tcPr>
            <w:tcW w:w="7314" w:type="dxa"/>
            <w:tcBorders>
              <w:top w:val="single" w:sz="4" w:space="0" w:color="auto"/>
              <w:left w:val="single" w:sz="4" w:space="0" w:color="auto"/>
              <w:bottom w:val="single" w:sz="4" w:space="0" w:color="auto"/>
              <w:right w:val="single" w:sz="4" w:space="0" w:color="auto"/>
            </w:tcBorders>
          </w:tcPr>
          <w:p w14:paraId="7DE9C8ED" w14:textId="3C6DBAC2"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Lengvieji automobiliai ir jų priekabos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CE1DB1" w14:textId="77777777" w:rsidR="00D75283" w:rsidRPr="001C0D31" w:rsidRDefault="00D75283" w:rsidP="00FB226F">
            <w:pPr>
              <w:pStyle w:val="Antrat51"/>
              <w:spacing w:before="0"/>
              <w:jc w:val="center"/>
              <w:outlineLvl w:val="9"/>
              <w:rPr>
                <w:rFonts w:asciiTheme="minorHAnsi" w:hAnsiTheme="minorHAnsi" w:cstheme="minorHAnsi"/>
                <w:color w:val="auto"/>
                <w:sz w:val="24"/>
                <w:szCs w:val="24"/>
              </w:rPr>
            </w:pPr>
          </w:p>
        </w:tc>
      </w:tr>
      <w:tr w:rsidR="00D75283" w:rsidRPr="001C0D31" w14:paraId="1C178E47"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348D89" w14:textId="27A21F34"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4.1.1.</w:t>
            </w:r>
          </w:p>
        </w:tc>
        <w:tc>
          <w:tcPr>
            <w:tcW w:w="7314" w:type="dxa"/>
            <w:tcBorders>
              <w:top w:val="single" w:sz="4" w:space="0" w:color="auto"/>
              <w:left w:val="single" w:sz="4" w:space="0" w:color="auto"/>
              <w:bottom w:val="single" w:sz="4" w:space="0" w:color="auto"/>
              <w:right w:val="single" w:sz="4" w:space="0" w:color="auto"/>
            </w:tcBorders>
          </w:tcPr>
          <w:p w14:paraId="0F268DA6" w14:textId="2ED5656D"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daugiau nei 5 metai nuo gamybos metų</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4DAB7" w14:textId="38DC4B24"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2</w:t>
            </w:r>
          </w:p>
        </w:tc>
      </w:tr>
      <w:tr w:rsidR="00D75283" w:rsidRPr="001C0D31" w14:paraId="1D61BCE7"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3D06C1" w14:textId="6D517A6A"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4.1.2.</w:t>
            </w:r>
          </w:p>
        </w:tc>
        <w:tc>
          <w:tcPr>
            <w:tcW w:w="7314" w:type="dxa"/>
            <w:tcBorders>
              <w:top w:val="single" w:sz="4" w:space="0" w:color="auto"/>
              <w:left w:val="single" w:sz="4" w:space="0" w:color="auto"/>
              <w:bottom w:val="single" w:sz="4" w:space="0" w:color="auto"/>
              <w:right w:val="single" w:sz="4" w:space="0" w:color="auto"/>
            </w:tcBorders>
          </w:tcPr>
          <w:p w14:paraId="12392483" w14:textId="4B2120B1"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mažiau nei 5 metai nuo gamybos metų</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A6C83" w14:textId="4CE2D2ED"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w:t>
            </w:r>
          </w:p>
        </w:tc>
      </w:tr>
      <w:tr w:rsidR="00D75283" w:rsidRPr="001C0D31" w14:paraId="2A53CB05"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85BB84" w14:textId="0B63DEDE"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4.1.3.</w:t>
            </w:r>
          </w:p>
        </w:tc>
        <w:tc>
          <w:tcPr>
            <w:tcW w:w="7314" w:type="dxa"/>
            <w:tcBorders>
              <w:top w:val="single" w:sz="4" w:space="0" w:color="auto"/>
              <w:left w:val="single" w:sz="4" w:space="0" w:color="auto"/>
              <w:bottom w:val="single" w:sz="4" w:space="0" w:color="auto"/>
              <w:right w:val="single" w:sz="4" w:space="0" w:color="auto"/>
            </w:tcBorders>
          </w:tcPr>
          <w:p w14:paraId="137781E2" w14:textId="7AB55F8D"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einamųjų metų gamybos (nauji)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BE8727" w14:textId="3936921E"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10</w:t>
            </w:r>
          </w:p>
        </w:tc>
      </w:tr>
      <w:tr w:rsidR="00D75283" w:rsidRPr="001C0D31" w14:paraId="37A4E54B"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ABD57" w14:textId="7F30258B"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4.2.</w:t>
            </w:r>
          </w:p>
        </w:tc>
        <w:tc>
          <w:tcPr>
            <w:tcW w:w="7314" w:type="dxa"/>
            <w:tcBorders>
              <w:top w:val="single" w:sz="4" w:space="0" w:color="auto"/>
              <w:left w:val="single" w:sz="4" w:space="0" w:color="auto"/>
              <w:bottom w:val="single" w:sz="4" w:space="0" w:color="auto"/>
              <w:right w:val="single" w:sz="4" w:space="0" w:color="auto"/>
            </w:tcBorders>
          </w:tcPr>
          <w:p w14:paraId="67BE54FF" w14:textId="3DA09B75" w:rsidR="00D75283"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Specialūs automobiliai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CFA2CA" w14:textId="0395646C" w:rsidR="00D75283"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7</w:t>
            </w:r>
          </w:p>
        </w:tc>
      </w:tr>
      <w:tr w:rsidR="00D75283" w:rsidRPr="001C0D31" w14:paraId="00DDF26E"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9ED15" w14:textId="5312B66C" w:rsidR="00D75283"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4.3.</w:t>
            </w:r>
          </w:p>
        </w:tc>
        <w:tc>
          <w:tcPr>
            <w:tcW w:w="7314" w:type="dxa"/>
            <w:tcBorders>
              <w:top w:val="single" w:sz="4" w:space="0" w:color="auto"/>
              <w:left w:val="single" w:sz="4" w:space="0" w:color="auto"/>
              <w:bottom w:val="single" w:sz="4" w:space="0" w:color="auto"/>
              <w:right w:val="single" w:sz="4" w:space="0" w:color="auto"/>
            </w:tcBorders>
          </w:tcPr>
          <w:p w14:paraId="2B9905BD" w14:textId="43BF5EE8" w:rsidR="00D75283" w:rsidRPr="001C0D31" w:rsidRDefault="0085514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Autobusai, krovininiai automobiliai, jų priekabos ir puspriekabės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DE599" w14:textId="5A6EC630" w:rsidR="00D75283"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7</w:t>
            </w:r>
          </w:p>
        </w:tc>
      </w:tr>
      <w:tr w:rsidR="00936F0B" w:rsidRPr="001C0D31" w14:paraId="49539F17"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9DCC1" w14:textId="46F51B07" w:rsidR="00936F0B"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4.4.</w:t>
            </w:r>
          </w:p>
        </w:tc>
        <w:tc>
          <w:tcPr>
            <w:tcW w:w="7314" w:type="dxa"/>
            <w:tcBorders>
              <w:top w:val="single" w:sz="4" w:space="0" w:color="auto"/>
              <w:left w:val="single" w:sz="4" w:space="0" w:color="auto"/>
              <w:bottom w:val="single" w:sz="4" w:space="0" w:color="auto"/>
              <w:right w:val="single" w:sz="4" w:space="0" w:color="auto"/>
            </w:tcBorders>
          </w:tcPr>
          <w:p w14:paraId="77368FEF" w14:textId="38774729" w:rsidR="00936F0B" w:rsidRPr="001C0D31" w:rsidRDefault="0085514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Kitos transporto priemonės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CAA08" w14:textId="00A88524"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7</w:t>
            </w:r>
          </w:p>
        </w:tc>
      </w:tr>
      <w:tr w:rsidR="00936F0B" w:rsidRPr="001C0D31" w14:paraId="655A8909"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8DF63" w14:textId="637CD8CA" w:rsidR="00936F0B"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5.</w:t>
            </w:r>
          </w:p>
        </w:tc>
        <w:tc>
          <w:tcPr>
            <w:tcW w:w="7314" w:type="dxa"/>
            <w:tcBorders>
              <w:top w:val="single" w:sz="4" w:space="0" w:color="auto"/>
              <w:left w:val="single" w:sz="4" w:space="0" w:color="auto"/>
              <w:bottom w:val="single" w:sz="4" w:space="0" w:color="auto"/>
              <w:right w:val="single" w:sz="4" w:space="0" w:color="auto"/>
            </w:tcBorders>
          </w:tcPr>
          <w:p w14:paraId="670E95BB" w14:textId="0E0DBE1A" w:rsidR="00936F0B" w:rsidRPr="001C0D31" w:rsidRDefault="00936F0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Baldai ir biuro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30CB0" w14:textId="77777777" w:rsidR="00936F0B" w:rsidRPr="001C0D31" w:rsidRDefault="00936F0B" w:rsidP="00FB226F">
            <w:pPr>
              <w:pStyle w:val="Antrat51"/>
              <w:spacing w:before="0"/>
              <w:jc w:val="center"/>
              <w:outlineLvl w:val="9"/>
              <w:rPr>
                <w:rFonts w:asciiTheme="minorHAnsi" w:hAnsiTheme="minorHAnsi" w:cstheme="minorHAnsi"/>
                <w:color w:val="auto"/>
                <w:sz w:val="24"/>
                <w:szCs w:val="24"/>
              </w:rPr>
            </w:pPr>
          </w:p>
        </w:tc>
      </w:tr>
      <w:tr w:rsidR="00936F0B" w:rsidRPr="001C0D31" w14:paraId="08AE0AE2"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CA26F" w14:textId="6E6D60B1"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5.1.</w:t>
            </w:r>
          </w:p>
        </w:tc>
        <w:tc>
          <w:tcPr>
            <w:tcW w:w="7314" w:type="dxa"/>
            <w:tcBorders>
              <w:top w:val="single" w:sz="4" w:space="0" w:color="auto"/>
              <w:left w:val="single" w:sz="4" w:space="0" w:color="auto"/>
              <w:bottom w:val="single" w:sz="4" w:space="0" w:color="auto"/>
              <w:right w:val="single" w:sz="4" w:space="0" w:color="auto"/>
            </w:tcBorders>
          </w:tcPr>
          <w:p w14:paraId="78905423" w14:textId="177F47E1" w:rsidR="00936F0B" w:rsidRPr="001C0D31" w:rsidRDefault="0085514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Baldai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8BE6C" w14:textId="0573C4F9"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r>
      <w:tr w:rsidR="00936F0B" w:rsidRPr="001C0D31" w14:paraId="68B152D5"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FE270" w14:textId="402AF7E1"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5.2.</w:t>
            </w:r>
          </w:p>
        </w:tc>
        <w:tc>
          <w:tcPr>
            <w:tcW w:w="7314" w:type="dxa"/>
            <w:tcBorders>
              <w:top w:val="single" w:sz="4" w:space="0" w:color="auto"/>
              <w:left w:val="single" w:sz="4" w:space="0" w:color="auto"/>
              <w:bottom w:val="single" w:sz="4" w:space="0" w:color="auto"/>
              <w:right w:val="single" w:sz="4" w:space="0" w:color="auto"/>
            </w:tcBorders>
          </w:tcPr>
          <w:p w14:paraId="7D7EB661" w14:textId="67E2D090" w:rsidR="00936F0B" w:rsidRPr="001C0D31" w:rsidRDefault="0085514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Kompiuteriai ir jų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7A353" w14:textId="0FBCA0B7"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r>
      <w:tr w:rsidR="00936F0B" w:rsidRPr="001C0D31" w14:paraId="1C420750"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99DD9" w14:textId="52350B25"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5.3.</w:t>
            </w:r>
          </w:p>
        </w:tc>
        <w:tc>
          <w:tcPr>
            <w:tcW w:w="7314" w:type="dxa"/>
            <w:tcBorders>
              <w:top w:val="single" w:sz="4" w:space="0" w:color="auto"/>
              <w:left w:val="single" w:sz="4" w:space="0" w:color="auto"/>
              <w:bottom w:val="single" w:sz="4" w:space="0" w:color="auto"/>
              <w:right w:val="single" w:sz="4" w:space="0" w:color="auto"/>
            </w:tcBorders>
          </w:tcPr>
          <w:p w14:paraId="6E298C75" w14:textId="797AFBC6" w:rsidR="00936F0B" w:rsidRPr="001C0D31" w:rsidRDefault="0085514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Kopijavimo ir dokumentų dauginimo priemonės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E63A8" w14:textId="37D448FE"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r>
      <w:tr w:rsidR="00936F0B" w:rsidRPr="001C0D31" w14:paraId="20E8EE03"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E34B41" w14:textId="7C0EC95B"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lastRenderedPageBreak/>
              <w:t>5.4.</w:t>
            </w:r>
          </w:p>
        </w:tc>
        <w:tc>
          <w:tcPr>
            <w:tcW w:w="7314" w:type="dxa"/>
            <w:tcBorders>
              <w:top w:val="single" w:sz="4" w:space="0" w:color="auto"/>
              <w:left w:val="single" w:sz="4" w:space="0" w:color="auto"/>
              <w:bottom w:val="single" w:sz="4" w:space="0" w:color="auto"/>
              <w:right w:val="single" w:sz="4" w:space="0" w:color="auto"/>
            </w:tcBorders>
          </w:tcPr>
          <w:p w14:paraId="4BCAAEAA" w14:textId="59045A01" w:rsidR="00936F0B" w:rsidRPr="001C0D31" w:rsidRDefault="0085514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Kita biuro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B967C" w14:textId="6600FC15"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3</w:t>
            </w:r>
          </w:p>
        </w:tc>
      </w:tr>
      <w:tr w:rsidR="00936F0B" w:rsidRPr="001C0D31" w14:paraId="3779364B"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53C95E" w14:textId="5869BF83" w:rsidR="00936F0B" w:rsidRPr="001C0D31" w:rsidRDefault="00936F0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6.</w:t>
            </w:r>
          </w:p>
        </w:tc>
        <w:tc>
          <w:tcPr>
            <w:tcW w:w="7314" w:type="dxa"/>
            <w:tcBorders>
              <w:top w:val="single" w:sz="4" w:space="0" w:color="auto"/>
              <w:left w:val="single" w:sz="4" w:space="0" w:color="auto"/>
              <w:bottom w:val="single" w:sz="4" w:space="0" w:color="auto"/>
              <w:right w:val="single" w:sz="4" w:space="0" w:color="auto"/>
            </w:tcBorders>
          </w:tcPr>
          <w:p w14:paraId="666102D9" w14:textId="2A9C228E" w:rsidR="00936F0B" w:rsidRPr="001C0D31" w:rsidRDefault="0085514B"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Kitas ilgalaikis materialusis turtas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727A8" w14:textId="77777777" w:rsidR="00936F0B" w:rsidRPr="001C0D31" w:rsidRDefault="00936F0B" w:rsidP="00FB226F">
            <w:pPr>
              <w:pStyle w:val="Antrat51"/>
              <w:spacing w:before="0"/>
              <w:jc w:val="center"/>
              <w:outlineLvl w:val="9"/>
              <w:rPr>
                <w:rFonts w:asciiTheme="minorHAnsi" w:hAnsiTheme="minorHAnsi" w:cstheme="minorHAnsi"/>
                <w:color w:val="auto"/>
                <w:sz w:val="24"/>
                <w:szCs w:val="24"/>
              </w:rPr>
            </w:pPr>
          </w:p>
        </w:tc>
      </w:tr>
      <w:tr w:rsidR="00936F0B" w:rsidRPr="001C0D31" w14:paraId="1A33B922"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71FE2" w14:textId="0CB983A1"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6.1.</w:t>
            </w:r>
          </w:p>
        </w:tc>
        <w:tc>
          <w:tcPr>
            <w:tcW w:w="7314" w:type="dxa"/>
            <w:tcBorders>
              <w:top w:val="single" w:sz="4" w:space="0" w:color="auto"/>
              <w:left w:val="single" w:sz="4" w:space="0" w:color="auto"/>
              <w:bottom w:val="single" w:sz="4" w:space="0" w:color="auto"/>
              <w:right w:val="single" w:sz="4" w:space="0" w:color="auto"/>
            </w:tcBorders>
          </w:tcPr>
          <w:p w14:paraId="1CEEC418" w14:textId="01F60B25" w:rsidR="00936F0B" w:rsidRPr="001C0D31" w:rsidRDefault="00305CD0"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Scenos meno priemonės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59FE4" w14:textId="6B63E07A" w:rsidR="00936F0B" w:rsidRPr="001C0D31" w:rsidRDefault="00305CD0"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10</w:t>
            </w:r>
          </w:p>
        </w:tc>
      </w:tr>
      <w:tr w:rsidR="00936F0B" w:rsidRPr="001C0D31" w14:paraId="516C485A"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CE8B8" w14:textId="3F726935"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6.2.</w:t>
            </w:r>
          </w:p>
        </w:tc>
        <w:tc>
          <w:tcPr>
            <w:tcW w:w="7314" w:type="dxa"/>
            <w:tcBorders>
              <w:top w:val="single" w:sz="4" w:space="0" w:color="auto"/>
              <w:left w:val="single" w:sz="4" w:space="0" w:color="auto"/>
              <w:bottom w:val="single" w:sz="4" w:space="0" w:color="auto"/>
              <w:right w:val="single" w:sz="4" w:space="0" w:color="auto"/>
            </w:tcBorders>
          </w:tcPr>
          <w:p w14:paraId="69A8AE76" w14:textId="37AD2410" w:rsidR="00936F0B" w:rsidRPr="001C0D31" w:rsidRDefault="00305CD0"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Muzikos instrumentai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39D9FC" w14:textId="71A795A3" w:rsidR="00936F0B" w:rsidRPr="001C0D31" w:rsidRDefault="00305CD0"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5</w:t>
            </w:r>
          </w:p>
        </w:tc>
      </w:tr>
      <w:tr w:rsidR="00936F0B" w:rsidRPr="001C0D31" w14:paraId="119A3A9D" w14:textId="77777777" w:rsidTr="004E680D">
        <w:trPr>
          <w:cantSplit/>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B9096" w14:textId="4BB41F21" w:rsidR="00936F0B" w:rsidRPr="001C0D31" w:rsidRDefault="0085514B"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6.3.</w:t>
            </w:r>
          </w:p>
        </w:tc>
        <w:tc>
          <w:tcPr>
            <w:tcW w:w="7314" w:type="dxa"/>
            <w:tcBorders>
              <w:top w:val="single" w:sz="4" w:space="0" w:color="auto"/>
              <w:left w:val="single" w:sz="4" w:space="0" w:color="auto"/>
              <w:bottom w:val="single" w:sz="4" w:space="0" w:color="auto"/>
              <w:right w:val="single" w:sz="4" w:space="0" w:color="auto"/>
            </w:tcBorders>
          </w:tcPr>
          <w:p w14:paraId="1CF6D004" w14:textId="520466AE" w:rsidR="00936F0B" w:rsidRPr="001C0D31" w:rsidRDefault="00305CD0" w:rsidP="00FB226F">
            <w:pPr>
              <w:pStyle w:val="Antrat51"/>
              <w:spacing w:before="0"/>
              <w:ind w:right="-533"/>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Kitas ilgalaikis materialusis turtas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6F74E" w14:textId="45248F04" w:rsidR="00936F0B" w:rsidRPr="001C0D31" w:rsidRDefault="00305CD0" w:rsidP="00FB226F">
            <w:pPr>
              <w:pStyle w:val="Antrat51"/>
              <w:spacing w:before="0"/>
              <w:jc w:val="center"/>
              <w:outlineLvl w:val="9"/>
              <w:rPr>
                <w:rFonts w:asciiTheme="minorHAnsi" w:hAnsiTheme="minorHAnsi" w:cstheme="minorHAnsi"/>
                <w:color w:val="auto"/>
                <w:sz w:val="24"/>
                <w:szCs w:val="24"/>
              </w:rPr>
            </w:pPr>
            <w:r w:rsidRPr="001C0D31">
              <w:rPr>
                <w:rFonts w:asciiTheme="minorHAnsi" w:hAnsiTheme="minorHAnsi" w:cstheme="minorHAnsi"/>
                <w:color w:val="auto"/>
                <w:sz w:val="24"/>
                <w:szCs w:val="24"/>
              </w:rPr>
              <w:t>7</w:t>
            </w:r>
          </w:p>
        </w:tc>
      </w:tr>
    </w:tbl>
    <w:p w14:paraId="3E09E2D0" w14:textId="77777777" w:rsidR="002E640B" w:rsidRPr="001C0D31" w:rsidRDefault="002E640B">
      <w:pPr>
        <w:pStyle w:val="Sraopastraipa1"/>
        <w:widowControl w:val="0"/>
        <w:shd w:val="clear" w:color="auto" w:fill="FFFFFF"/>
        <w:tabs>
          <w:tab w:val="left" w:pos="709"/>
          <w:tab w:val="left" w:pos="851"/>
          <w:tab w:val="left" w:pos="1134"/>
        </w:tabs>
        <w:autoSpaceDE w:val="0"/>
        <w:spacing w:after="0" w:line="360" w:lineRule="auto"/>
        <w:ind w:left="426"/>
        <w:rPr>
          <w:rFonts w:asciiTheme="minorHAnsi" w:hAnsiTheme="minorHAnsi" w:cstheme="minorHAnsi"/>
          <w:sz w:val="24"/>
          <w:szCs w:val="24"/>
        </w:rPr>
      </w:pPr>
    </w:p>
    <w:p w14:paraId="1C4F149D" w14:textId="77777777" w:rsidR="002E640B" w:rsidRPr="001C0D31" w:rsidRDefault="00A5483C" w:rsidP="00EB4A8D">
      <w:pPr>
        <w:pStyle w:val="Sraopastraipa1"/>
        <w:widowControl w:val="0"/>
        <w:shd w:val="clear" w:color="auto" w:fill="FFFFFF"/>
        <w:tabs>
          <w:tab w:val="left" w:pos="284"/>
          <w:tab w:val="left" w:pos="426"/>
          <w:tab w:val="left" w:pos="851"/>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Ilgalaikio materialiojo turto naudingo tarnavimo laikas, nustatytas atsižvelgiant į sutartis ar kitas juridines teises, neturi būti ilgesnis už juridinių teisių galiojimo laikotarpį.</w:t>
      </w:r>
    </w:p>
    <w:p w14:paraId="20D696B7" w14:textId="77777777" w:rsidR="002E640B" w:rsidRPr="001C0D31" w:rsidRDefault="00A5483C" w:rsidP="00EB4A8D">
      <w:pPr>
        <w:pStyle w:val="Sraopastraipa1"/>
        <w:widowControl w:val="0"/>
        <w:shd w:val="clear" w:color="auto" w:fill="FFFFFF"/>
        <w:tabs>
          <w:tab w:val="left" w:pos="284"/>
          <w:tab w:val="left" w:pos="426"/>
          <w:tab w:val="left" w:pos="851"/>
          <w:tab w:val="left" w:pos="144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Kai turtas parduodamas arba nurašomas, jo įsigijimo savikaina, sukaupto nusidėvėjimo ir, jei yra, nuvertėjimo sumos nurašomos. Pardavimo pelnas ar nuostoliai parodomi atitinkamame veiklos rezultatų ataskaitos straipsnyje.</w:t>
      </w:r>
    </w:p>
    <w:p w14:paraId="6360AF7D" w14:textId="77777777" w:rsidR="002E640B" w:rsidRPr="001C0D31" w:rsidRDefault="00A5483C" w:rsidP="00FB226F">
      <w:pPr>
        <w:pStyle w:val="Sraopastraipa1"/>
        <w:widowControl w:val="0"/>
        <w:shd w:val="clear" w:color="auto" w:fill="FFFFFF"/>
        <w:tabs>
          <w:tab w:val="left" w:pos="0"/>
          <w:tab w:val="left" w:pos="284"/>
          <w:tab w:val="left" w:pos="426"/>
          <w:tab w:val="left" w:pos="851"/>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w:t>
      </w:r>
    </w:p>
    <w:p w14:paraId="0F39336B" w14:textId="77777777" w:rsidR="002E640B" w:rsidRPr="001C0D31" w:rsidRDefault="00A5483C" w:rsidP="00FB226F">
      <w:pPr>
        <w:pStyle w:val="Sraopastraipa1"/>
        <w:widowControl w:val="0"/>
        <w:shd w:val="clear" w:color="auto" w:fill="FFFFFF"/>
        <w:tabs>
          <w:tab w:val="left" w:pos="426"/>
          <w:tab w:val="left" w:pos="709"/>
          <w:tab w:val="left" w:pos="851"/>
          <w:tab w:val="left" w:pos="108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Ilgalaikio materialiojo turto apskaitos tvarkos ir procedūros nustatytos atitinkamuose AT vadovo įsakymais patvirtintuose apskaitos tvarkų aprašuose.</w:t>
      </w:r>
    </w:p>
    <w:p w14:paraId="25BB6A5C" w14:textId="77777777" w:rsidR="00FB226F" w:rsidRPr="001C0D31" w:rsidRDefault="00FB226F" w:rsidP="00FB226F">
      <w:pPr>
        <w:pStyle w:val="Sraopastraipa1"/>
        <w:widowControl w:val="0"/>
        <w:shd w:val="clear" w:color="auto" w:fill="FFFFFF"/>
        <w:tabs>
          <w:tab w:val="left" w:pos="426"/>
          <w:tab w:val="left" w:pos="709"/>
          <w:tab w:val="left" w:pos="851"/>
          <w:tab w:val="left" w:pos="1080"/>
        </w:tabs>
        <w:autoSpaceDE w:val="0"/>
        <w:spacing w:after="0"/>
        <w:ind w:left="0" w:firstLine="284"/>
        <w:jc w:val="both"/>
        <w:rPr>
          <w:rFonts w:asciiTheme="minorHAnsi" w:hAnsiTheme="minorHAnsi" w:cstheme="minorHAnsi"/>
          <w:sz w:val="24"/>
          <w:szCs w:val="24"/>
        </w:rPr>
      </w:pPr>
    </w:p>
    <w:p w14:paraId="20763DA8" w14:textId="77777777" w:rsidR="002E640B" w:rsidRPr="001C0D31" w:rsidRDefault="00A5483C" w:rsidP="00FB226F">
      <w:pPr>
        <w:pStyle w:val="Antrat21"/>
        <w:tabs>
          <w:tab w:val="left" w:pos="1080"/>
        </w:tabs>
        <w:spacing w:after="0" w:line="276" w:lineRule="auto"/>
        <w:ind w:left="0" w:firstLine="0"/>
        <w:jc w:val="center"/>
        <w:outlineLvl w:val="9"/>
        <w:rPr>
          <w:rFonts w:asciiTheme="minorHAnsi" w:hAnsiTheme="minorHAnsi" w:cstheme="minorHAnsi"/>
          <w:b/>
          <w:iCs/>
          <w:spacing w:val="-1"/>
          <w:w w:val="103"/>
          <w:sz w:val="24"/>
          <w:szCs w:val="24"/>
          <w:lang w:eastAsia="en-US"/>
        </w:rPr>
      </w:pPr>
      <w:bookmarkStart w:id="10" w:name="_Toc286759978"/>
      <w:bookmarkStart w:id="11" w:name="_Toc185240812"/>
      <w:r w:rsidRPr="001C0D31">
        <w:rPr>
          <w:rFonts w:asciiTheme="minorHAnsi" w:hAnsiTheme="minorHAnsi" w:cstheme="minorHAnsi"/>
          <w:b/>
          <w:iCs/>
          <w:spacing w:val="-1"/>
          <w:w w:val="103"/>
          <w:sz w:val="24"/>
          <w:szCs w:val="24"/>
          <w:lang w:eastAsia="en-US"/>
        </w:rPr>
        <w:t>Biologinis turtas</w:t>
      </w:r>
      <w:bookmarkEnd w:id="10"/>
      <w:bookmarkEnd w:id="11"/>
    </w:p>
    <w:p w14:paraId="5AC858B2" w14:textId="77777777" w:rsidR="00FB226F" w:rsidRPr="001C0D31" w:rsidRDefault="00FB226F" w:rsidP="00FB226F">
      <w:pPr>
        <w:pStyle w:val="prastasis1"/>
        <w:spacing w:after="0"/>
        <w:rPr>
          <w:rFonts w:asciiTheme="minorHAnsi" w:hAnsiTheme="minorHAnsi" w:cstheme="minorHAnsi"/>
        </w:rPr>
      </w:pPr>
    </w:p>
    <w:p w14:paraId="732808D4" w14:textId="77777777" w:rsidR="002E640B" w:rsidRPr="001C0D31" w:rsidRDefault="00A5483C" w:rsidP="00FB226F">
      <w:pPr>
        <w:pStyle w:val="Sraopastraipa1"/>
        <w:widowControl w:val="0"/>
        <w:shd w:val="clear" w:color="auto" w:fill="FFFFFF"/>
        <w:tabs>
          <w:tab w:val="left" w:pos="284"/>
          <w:tab w:val="left" w:pos="426"/>
          <w:tab w:val="left" w:pos="851"/>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Biologinio turto ir mineralinių išteklių apskaitos metodai ir taisyklės nustatyti 16-ajame VSAFAS „Biologinis turtas ir mineraliniai ištekliai“.</w:t>
      </w:r>
    </w:p>
    <w:p w14:paraId="61E7B310" w14:textId="77777777" w:rsidR="002E640B" w:rsidRPr="001C0D31" w:rsidRDefault="00A5483C" w:rsidP="00FB226F">
      <w:pPr>
        <w:pStyle w:val="Sraopastraipa1"/>
        <w:widowControl w:val="0"/>
        <w:shd w:val="clear" w:color="auto" w:fill="FFFFFF"/>
        <w:tabs>
          <w:tab w:val="left" w:pos="284"/>
          <w:tab w:val="left" w:pos="426"/>
          <w:tab w:val="left" w:pos="851"/>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Biologinis turtas ir mineraliniai ištekliai pripažįstami ir registruojami apskaitoje, jeigu atitinka 16-ajame VSAFAS nurodytus turto pripažinimo kriterijus.</w:t>
      </w:r>
    </w:p>
    <w:p w14:paraId="10CD4502" w14:textId="77777777" w:rsidR="002E640B" w:rsidRPr="001C0D31" w:rsidRDefault="00A5483C" w:rsidP="00FB226F">
      <w:pPr>
        <w:pStyle w:val="Sraopastraipa1"/>
        <w:widowControl w:val="0"/>
        <w:shd w:val="clear" w:color="auto" w:fill="FFFFFF"/>
        <w:tabs>
          <w:tab w:val="left" w:pos="284"/>
          <w:tab w:val="left" w:pos="426"/>
          <w:tab w:val="left" w:pos="851"/>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Pirminio pripažinimo metu ir paskesnio vertinimo metu biologinio turto vienetas apskaitoje registruojamas tikrąja verte. Kai tikroji vertė negali būti patikimai įvertinta, turtas apskaitoje registruojamas ir finansinėse ataskaitose parodomas taip:</w:t>
      </w:r>
    </w:p>
    <w:p w14:paraId="2DDD0930" w14:textId="77777777" w:rsidR="002E640B" w:rsidRPr="001C0D31" w:rsidRDefault="00A5483C" w:rsidP="00FB226F">
      <w:pPr>
        <w:pStyle w:val="Sraopastraipa1"/>
        <w:widowControl w:val="0"/>
        <w:numPr>
          <w:ilvl w:val="0"/>
          <w:numId w:val="29"/>
        </w:numPr>
        <w:shd w:val="clear" w:color="auto" w:fill="FFFFFF"/>
        <w:tabs>
          <w:tab w:val="left" w:pos="709"/>
          <w:tab w:val="left" w:pos="851"/>
          <w:tab w:val="left" w:pos="993"/>
          <w:tab w:val="left" w:pos="1276"/>
        </w:tabs>
        <w:autoSpaceDE w:val="0"/>
        <w:spacing w:after="0"/>
        <w:ind w:left="284" w:firstLine="425"/>
        <w:jc w:val="both"/>
        <w:rPr>
          <w:rFonts w:asciiTheme="minorHAnsi" w:hAnsiTheme="minorHAnsi" w:cstheme="minorHAnsi"/>
          <w:sz w:val="24"/>
          <w:szCs w:val="24"/>
        </w:rPr>
      </w:pPr>
      <w:r w:rsidRPr="001C0D31">
        <w:rPr>
          <w:rFonts w:asciiTheme="minorHAnsi" w:hAnsiTheme="minorHAnsi" w:cstheme="minorHAnsi"/>
          <w:sz w:val="24"/>
          <w:szCs w:val="24"/>
        </w:rPr>
        <w:t xml:space="preserve">verte, kuri yra nustatoma remiantis tą turtą valdančios BĮ nustatytomis taisyklėmis (metodika); </w:t>
      </w:r>
    </w:p>
    <w:p w14:paraId="13B63767" w14:textId="77777777" w:rsidR="002E640B" w:rsidRPr="001C0D31" w:rsidRDefault="00A5483C" w:rsidP="00FB226F">
      <w:pPr>
        <w:pStyle w:val="Sraopastraipa1"/>
        <w:widowControl w:val="0"/>
        <w:numPr>
          <w:ilvl w:val="0"/>
          <w:numId w:val="29"/>
        </w:numPr>
        <w:shd w:val="clear" w:color="auto" w:fill="FFFFFF"/>
        <w:tabs>
          <w:tab w:val="left" w:pos="709"/>
          <w:tab w:val="left" w:pos="851"/>
          <w:tab w:val="left" w:pos="993"/>
          <w:tab w:val="left" w:pos="1276"/>
        </w:tabs>
        <w:autoSpaceDE w:val="0"/>
        <w:spacing w:after="0"/>
        <w:ind w:left="284" w:firstLine="425"/>
        <w:jc w:val="both"/>
        <w:rPr>
          <w:rFonts w:asciiTheme="minorHAnsi" w:hAnsiTheme="minorHAnsi" w:cstheme="minorHAnsi"/>
          <w:sz w:val="24"/>
          <w:szCs w:val="24"/>
        </w:rPr>
      </w:pPr>
      <w:r w:rsidRPr="001C0D31">
        <w:rPr>
          <w:rFonts w:asciiTheme="minorHAnsi" w:hAnsiTheme="minorHAnsi" w:cstheme="minorHAnsi"/>
          <w:sz w:val="24"/>
          <w:szCs w:val="24"/>
        </w:rPr>
        <w:t>įsigijimo arba pasigaminimo savikaina, jei ji gali būti patikimai nustatyta (paskesnio vertinimo metu apskaitoje registruojamas ir finansinėse ataskaitose rodomas įsigijimo savikaina, atėmus nuvertėjimo nuostolius);</w:t>
      </w:r>
    </w:p>
    <w:p w14:paraId="50783066" w14:textId="77777777" w:rsidR="002E640B" w:rsidRPr="001C0D31" w:rsidRDefault="00A5483C" w:rsidP="00FB226F">
      <w:pPr>
        <w:pStyle w:val="Sraopastraipa1"/>
        <w:widowControl w:val="0"/>
        <w:numPr>
          <w:ilvl w:val="0"/>
          <w:numId w:val="29"/>
        </w:numPr>
        <w:shd w:val="clear" w:color="auto" w:fill="FFFFFF"/>
        <w:tabs>
          <w:tab w:val="left" w:pos="709"/>
          <w:tab w:val="left" w:pos="993"/>
          <w:tab w:val="left" w:pos="1276"/>
        </w:tabs>
        <w:autoSpaceDE w:val="0"/>
        <w:spacing w:after="0"/>
        <w:ind w:left="284" w:firstLine="425"/>
        <w:jc w:val="both"/>
        <w:rPr>
          <w:rFonts w:asciiTheme="minorHAnsi" w:hAnsiTheme="minorHAnsi" w:cstheme="minorHAnsi"/>
          <w:sz w:val="24"/>
          <w:szCs w:val="24"/>
        </w:rPr>
      </w:pPr>
      <w:r w:rsidRPr="001C0D31">
        <w:rPr>
          <w:rFonts w:asciiTheme="minorHAnsi" w:hAnsiTheme="minorHAnsi" w:cstheme="minorHAnsi"/>
          <w:sz w:val="24"/>
          <w:szCs w:val="24"/>
        </w:rPr>
        <w:t>simboline vieno euro verte, jei BĮ neturi nustatytų taisyklių (metodikos) ir įsigijimo savikaina yra lygi nuliui arba negali būti patikimai nustatyta.</w:t>
      </w:r>
    </w:p>
    <w:p w14:paraId="2DE5ABEC" w14:textId="77777777" w:rsidR="002E640B" w:rsidRPr="001C0D31" w:rsidRDefault="00A5483C" w:rsidP="00FB226F">
      <w:pPr>
        <w:pStyle w:val="Sraopastraipa1"/>
        <w:widowControl w:val="0"/>
        <w:shd w:val="clear" w:color="auto" w:fill="FFFFFF"/>
        <w:tabs>
          <w:tab w:val="left" w:pos="0"/>
          <w:tab w:val="left" w:pos="426"/>
          <w:tab w:val="left" w:pos="709"/>
          <w:tab w:val="left" w:pos="851"/>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Išankstiniai sumokėjimai už biologinį turtą apskaitoje registruojami tam skirtose biologinio turto sąskaitose.</w:t>
      </w:r>
    </w:p>
    <w:p w14:paraId="5F0141AB" w14:textId="77777777" w:rsidR="002E640B" w:rsidRPr="001C0D31" w:rsidRDefault="00A5483C" w:rsidP="00FB226F">
      <w:pPr>
        <w:pStyle w:val="Sraopastraipa1"/>
        <w:widowControl w:val="0"/>
        <w:shd w:val="clear" w:color="auto" w:fill="FFFFFF"/>
        <w:tabs>
          <w:tab w:val="left" w:pos="426"/>
          <w:tab w:val="left" w:pos="709"/>
          <w:tab w:val="left" w:pos="851"/>
          <w:tab w:val="left" w:pos="108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Kai turtas parduodamas ar nurašomas, jo įsigijimo savikaina ir vertės pasikeitimas, jei jis yra, nurašomi. Pardavimo pelnas ar nuostoliai parodomi atitinkamame veiklos rezultatų ataskaitos straipsnyje. </w:t>
      </w:r>
    </w:p>
    <w:p w14:paraId="4E411B28" w14:textId="77777777" w:rsidR="002E640B" w:rsidRPr="001C0D31" w:rsidRDefault="00A5483C" w:rsidP="00FB226F">
      <w:pPr>
        <w:pStyle w:val="Sraopastraipa1"/>
        <w:widowControl w:val="0"/>
        <w:shd w:val="clear" w:color="auto" w:fill="FFFFFF"/>
        <w:tabs>
          <w:tab w:val="left" w:pos="426"/>
          <w:tab w:val="left" w:pos="709"/>
          <w:tab w:val="left" w:pos="851"/>
          <w:tab w:val="left" w:pos="108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BĮ biologinio turto neturi, bet jei atsirastų jis bus tvarkomas kaip nustatyta 16-ąjame standarte. </w:t>
      </w:r>
    </w:p>
    <w:p w14:paraId="2F1DA71B" w14:textId="77777777" w:rsidR="00FB226F" w:rsidRPr="001C0D31" w:rsidRDefault="00FB226F" w:rsidP="00FB226F">
      <w:pPr>
        <w:pStyle w:val="Antrat21"/>
        <w:tabs>
          <w:tab w:val="left" w:pos="1080"/>
        </w:tabs>
        <w:spacing w:after="0" w:line="276" w:lineRule="auto"/>
        <w:ind w:left="0" w:firstLine="0"/>
        <w:jc w:val="center"/>
        <w:outlineLvl w:val="9"/>
        <w:rPr>
          <w:rFonts w:asciiTheme="minorHAnsi" w:hAnsiTheme="minorHAnsi" w:cstheme="minorHAnsi"/>
          <w:b/>
          <w:iCs/>
          <w:spacing w:val="-1"/>
          <w:w w:val="103"/>
          <w:sz w:val="24"/>
          <w:szCs w:val="24"/>
          <w:lang w:eastAsia="en-US"/>
        </w:rPr>
      </w:pPr>
      <w:bookmarkStart w:id="12" w:name="_Toc185240813"/>
      <w:bookmarkStart w:id="13" w:name="_Toc286759979"/>
    </w:p>
    <w:p w14:paraId="32BBA5CC" w14:textId="52FF81A6" w:rsidR="002E640B" w:rsidRPr="001C0D31" w:rsidRDefault="00A5483C" w:rsidP="00FB226F">
      <w:pPr>
        <w:pStyle w:val="Antrat21"/>
        <w:tabs>
          <w:tab w:val="left" w:pos="1080"/>
        </w:tabs>
        <w:spacing w:after="0" w:line="276" w:lineRule="auto"/>
        <w:ind w:left="0" w:firstLine="0"/>
        <w:jc w:val="center"/>
        <w:outlineLvl w:val="9"/>
        <w:rPr>
          <w:rFonts w:asciiTheme="minorHAnsi" w:hAnsiTheme="minorHAnsi" w:cstheme="minorHAnsi"/>
          <w:b/>
          <w:iCs/>
          <w:spacing w:val="-1"/>
          <w:w w:val="103"/>
          <w:sz w:val="24"/>
          <w:szCs w:val="24"/>
          <w:lang w:eastAsia="en-US"/>
        </w:rPr>
      </w:pPr>
      <w:r w:rsidRPr="001C0D31">
        <w:rPr>
          <w:rFonts w:asciiTheme="minorHAnsi" w:hAnsiTheme="minorHAnsi" w:cstheme="minorHAnsi"/>
          <w:b/>
          <w:iCs/>
          <w:spacing w:val="-1"/>
          <w:w w:val="103"/>
          <w:sz w:val="24"/>
          <w:szCs w:val="24"/>
          <w:lang w:eastAsia="en-US"/>
        </w:rPr>
        <w:t>Atsargos</w:t>
      </w:r>
      <w:bookmarkEnd w:id="12"/>
      <w:bookmarkEnd w:id="13"/>
    </w:p>
    <w:p w14:paraId="6AD7A4A2" w14:textId="77777777" w:rsidR="00FB226F" w:rsidRPr="001C0D31" w:rsidRDefault="00FB226F" w:rsidP="00FB226F">
      <w:pPr>
        <w:pStyle w:val="prastasis1"/>
        <w:spacing w:after="0"/>
        <w:rPr>
          <w:rFonts w:asciiTheme="minorHAnsi" w:hAnsiTheme="minorHAnsi" w:cstheme="minorHAnsi"/>
        </w:rPr>
      </w:pPr>
    </w:p>
    <w:p w14:paraId="63D45BE6" w14:textId="77777777" w:rsidR="002E640B" w:rsidRPr="001C0D31" w:rsidRDefault="00A5483C" w:rsidP="00FB226F">
      <w:pPr>
        <w:pStyle w:val="Sraopastraipa1"/>
        <w:widowControl w:val="0"/>
        <w:shd w:val="clear" w:color="auto" w:fill="FFFFFF"/>
        <w:tabs>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Atsargų apskaitos metodai ir taisyklės nustatyti 8-ajame VSAFAS „Atsargos“.</w:t>
      </w:r>
    </w:p>
    <w:p w14:paraId="64D669C2" w14:textId="77777777" w:rsidR="002E640B" w:rsidRPr="001C0D31" w:rsidRDefault="00A5483C" w:rsidP="00FB226F">
      <w:pPr>
        <w:pStyle w:val="Sraopastraipa1"/>
        <w:widowControl w:val="0"/>
        <w:shd w:val="clear" w:color="auto" w:fill="FFFFFF"/>
        <w:tabs>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Pirminio pripažinimo metu atsargos įvertinamos įsigijimo (pasigaminimo) savikaina, o sudarant finansines ataskaitas – įsigijimo ar pasigaminimo savikaina ar grynąja galimo realizavimo verte, atsižvelgiant į tai, kuri iš jų yra mažesnė. </w:t>
      </w:r>
    </w:p>
    <w:p w14:paraId="10A42433"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Strateginės ir neliečiamos atsargos vertinamos įsigijimo savikaina, išskyrus 8-ajame VSAFAS nustatytus atvejus.</w:t>
      </w:r>
    </w:p>
    <w:p w14:paraId="040D8183"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Apskaičiuojant atsargų, sunaudotų teikiant paslaugas, ar parduotų atsargų savikainą, BĮ taiko FIFO („pirmas į – pirmas iš“) atsargų įkainojimo būdą arba konkrečių kainų būdą.</w:t>
      </w:r>
    </w:p>
    <w:p w14:paraId="152E2EEC"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Atsargos gali būti nuvertinamos (nukainojamos) iki grynosios galimo realizavimo vertės tam, kad jų balansinė vertė neviršytų būsimos ekonominės naudos ar paslaugų vertės, kurią tikimasi gauti šias atsargas pardavus, išmainius, paskirsčius ar sunaudojus. </w:t>
      </w:r>
    </w:p>
    <w:p w14:paraId="27CACD48"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Kai atsargos (taip pat ir nebaigtos vykdyti sutartys) parduodamos, sunaudojamos, nurašomos ar perduodamos, jų balansinė vertė pripažįstama sąnaudomis to laikotarpio, kuriuo pripažįstamos atitinkamos pajamos arba suteikiamos viešosios paslaugos. Atsargų sunaudojimas arba pardavimas apskaitoje registruojamas pagal nuolatinį atsargų rodymo apskaitoje būdą, kai buhalterinėje apskaitoje registruojama kiekviena su atsargų sunaudojimu, pardavimu ar perleidimu susijusi ūkinė operacija.</w:t>
      </w:r>
    </w:p>
    <w:p w14:paraId="2A3209D1"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Prie atsargų priskiriamas neatiduotas naudoti ūkinis inventorius. Atiduoto naudoti inventoriaus vertė iš karto įtraukiama į sąnaudas. Naudojamo ūkinio inventoriaus kiekinė ir vertinė apskaita tvarkoma nebalansinėse sąskaitose. </w:t>
      </w:r>
    </w:p>
    <w:p w14:paraId="5CAF556A"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980"/>
        </w:tabs>
        <w:autoSpaceDE w:val="0"/>
        <w:spacing w:after="0"/>
        <w:ind w:left="0" w:right="96" w:firstLine="284"/>
        <w:jc w:val="both"/>
        <w:rPr>
          <w:rStyle w:val="Numatytasispastraiposriftas1"/>
          <w:rFonts w:asciiTheme="minorHAnsi" w:hAnsiTheme="minorHAnsi" w:cstheme="minorHAnsi"/>
          <w:sz w:val="24"/>
          <w:szCs w:val="24"/>
        </w:rPr>
      </w:pPr>
      <w:r w:rsidRPr="001C0D31">
        <w:rPr>
          <w:rStyle w:val="Numatytasispastraiposriftas1"/>
          <w:rFonts w:asciiTheme="minorHAnsi" w:hAnsiTheme="minorHAnsi" w:cstheme="minorHAnsi"/>
          <w:sz w:val="24"/>
          <w:szCs w:val="24"/>
        </w:rPr>
        <w:t xml:space="preserve">Išsamiau atsargų apskaitos tvarkos ir procedūros nustatytos AT vadovo įsakymais patvirtintuose apskaitos tvarkų aprašuose.  </w:t>
      </w:r>
      <w:bookmarkStart w:id="14" w:name="_Toc165137890"/>
      <w:bookmarkEnd w:id="14"/>
    </w:p>
    <w:p w14:paraId="20CCCD4C" w14:textId="77777777" w:rsidR="00FB226F" w:rsidRPr="001C0D31" w:rsidRDefault="00FB226F" w:rsidP="00FB226F">
      <w:pPr>
        <w:pStyle w:val="Sraopastraipa1"/>
        <w:widowControl w:val="0"/>
        <w:shd w:val="clear" w:color="auto" w:fill="FFFFFF"/>
        <w:tabs>
          <w:tab w:val="left" w:pos="284"/>
          <w:tab w:val="left" w:pos="426"/>
          <w:tab w:val="left" w:pos="709"/>
          <w:tab w:val="left" w:pos="851"/>
          <w:tab w:val="left" w:pos="993"/>
          <w:tab w:val="left" w:pos="1980"/>
        </w:tabs>
        <w:autoSpaceDE w:val="0"/>
        <w:spacing w:after="0"/>
        <w:ind w:left="0" w:right="96" w:firstLine="284"/>
        <w:jc w:val="both"/>
        <w:rPr>
          <w:rFonts w:asciiTheme="minorHAnsi" w:hAnsiTheme="minorHAnsi" w:cstheme="minorHAnsi"/>
        </w:rPr>
      </w:pPr>
    </w:p>
    <w:p w14:paraId="4D6CB014" w14:textId="77777777" w:rsidR="002E640B" w:rsidRPr="001C0D31" w:rsidRDefault="00A5483C" w:rsidP="00FB226F">
      <w:pPr>
        <w:pStyle w:val="Antrat21"/>
        <w:tabs>
          <w:tab w:val="left" w:pos="1080"/>
        </w:tabs>
        <w:spacing w:after="0" w:line="276" w:lineRule="auto"/>
        <w:ind w:left="0" w:firstLine="0"/>
        <w:jc w:val="center"/>
        <w:outlineLvl w:val="9"/>
        <w:rPr>
          <w:rFonts w:asciiTheme="minorHAnsi" w:hAnsiTheme="minorHAnsi" w:cstheme="minorHAnsi"/>
          <w:b/>
          <w:spacing w:val="-1"/>
          <w:w w:val="103"/>
          <w:sz w:val="24"/>
          <w:szCs w:val="24"/>
          <w:lang w:eastAsia="en-US"/>
        </w:rPr>
      </w:pPr>
      <w:bookmarkStart w:id="15" w:name="_Toc286759980"/>
      <w:r w:rsidRPr="001C0D31">
        <w:rPr>
          <w:rFonts w:asciiTheme="minorHAnsi" w:hAnsiTheme="minorHAnsi" w:cstheme="minorHAnsi"/>
          <w:b/>
          <w:spacing w:val="-1"/>
          <w:w w:val="103"/>
          <w:sz w:val="24"/>
          <w:szCs w:val="24"/>
          <w:lang w:eastAsia="en-US"/>
        </w:rPr>
        <w:t>Finansinis turtas</w:t>
      </w:r>
      <w:bookmarkEnd w:id="15"/>
    </w:p>
    <w:p w14:paraId="723FC893" w14:textId="77777777" w:rsidR="00FB226F" w:rsidRPr="001C0D31" w:rsidRDefault="00FB226F" w:rsidP="00FB226F">
      <w:pPr>
        <w:pStyle w:val="prastasis1"/>
        <w:spacing w:after="0"/>
        <w:rPr>
          <w:rFonts w:asciiTheme="minorHAnsi" w:hAnsiTheme="minorHAnsi" w:cstheme="minorHAnsi"/>
        </w:rPr>
      </w:pPr>
    </w:p>
    <w:p w14:paraId="5DABD0AC" w14:textId="77777777" w:rsidR="002E640B" w:rsidRPr="001C0D31" w:rsidRDefault="00A5483C" w:rsidP="00FB226F">
      <w:pPr>
        <w:pStyle w:val="Sraopastraipa1"/>
        <w:widowControl w:val="0"/>
        <w:shd w:val="clear" w:color="auto" w:fill="FFFFFF"/>
        <w:tabs>
          <w:tab w:val="left" w:pos="426"/>
          <w:tab w:val="left" w:pos="709"/>
          <w:tab w:val="left" w:pos="851"/>
          <w:tab w:val="left" w:pos="1134"/>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Finansinio turto apskaitos metodai ir taisyklės nustatyti 14-ajame VSAFAS „Jungimai ir investicijos į asocijuotuosius subjektus“, 15-ajame VSAFAS „Konsoliduotųjų finansinių ataskaitų rinkinys ir investicijos į kontroliuojamus subjektus“ ir 17-ajame VSAFAS „Finansinis turtas ir finansiniai įsipareigojimai“.</w:t>
      </w:r>
    </w:p>
    <w:p w14:paraId="2371356C" w14:textId="77777777" w:rsidR="002E640B" w:rsidRPr="001C0D31" w:rsidRDefault="00A5483C" w:rsidP="00FB226F">
      <w:pPr>
        <w:pStyle w:val="Sraopastraipa1"/>
        <w:widowControl w:val="0"/>
        <w:shd w:val="clear" w:color="auto" w:fill="FFFFFF"/>
        <w:tabs>
          <w:tab w:val="left" w:pos="426"/>
          <w:tab w:val="left" w:pos="709"/>
          <w:tab w:val="left" w:pos="851"/>
          <w:tab w:val="left" w:pos="1134"/>
          <w:tab w:val="left" w:pos="1620"/>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BĮ finansinio turto neturi, bet jei atsirastų jis bus tvarkomas kaip nustatyta 17-ąjame standarte. </w:t>
      </w:r>
    </w:p>
    <w:p w14:paraId="437848DB" w14:textId="77777777" w:rsidR="00FB226F" w:rsidRPr="001C0D31" w:rsidRDefault="00FB226F" w:rsidP="00FB226F">
      <w:pPr>
        <w:pStyle w:val="Sraopastraipa1"/>
        <w:widowControl w:val="0"/>
        <w:shd w:val="clear" w:color="auto" w:fill="FFFFFF"/>
        <w:tabs>
          <w:tab w:val="left" w:pos="426"/>
          <w:tab w:val="left" w:pos="709"/>
          <w:tab w:val="left" w:pos="851"/>
          <w:tab w:val="left" w:pos="1134"/>
          <w:tab w:val="left" w:pos="1620"/>
        </w:tabs>
        <w:autoSpaceDE w:val="0"/>
        <w:spacing w:after="0"/>
        <w:ind w:left="0" w:firstLine="284"/>
        <w:jc w:val="both"/>
        <w:rPr>
          <w:rFonts w:asciiTheme="minorHAnsi" w:hAnsiTheme="minorHAnsi" w:cstheme="minorHAnsi"/>
          <w:sz w:val="24"/>
          <w:szCs w:val="24"/>
        </w:rPr>
      </w:pPr>
    </w:p>
    <w:p w14:paraId="55575552" w14:textId="6E4BE894" w:rsidR="00FB226F" w:rsidRPr="001C0D31" w:rsidRDefault="00A5483C" w:rsidP="00FB226F">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16" w:name="_Toc165137588"/>
      <w:bookmarkStart w:id="17" w:name="_Toc286759981"/>
      <w:bookmarkEnd w:id="16"/>
      <w:r w:rsidRPr="001C0D31">
        <w:rPr>
          <w:rFonts w:asciiTheme="minorHAnsi" w:hAnsiTheme="minorHAnsi" w:cstheme="minorHAnsi"/>
          <w:b/>
          <w:spacing w:val="-1"/>
          <w:w w:val="103"/>
          <w:sz w:val="24"/>
          <w:szCs w:val="24"/>
          <w:lang w:eastAsia="en-US"/>
        </w:rPr>
        <w:t>Gautinos sumos</w:t>
      </w:r>
      <w:bookmarkEnd w:id="17"/>
    </w:p>
    <w:p w14:paraId="1A470C18" w14:textId="77777777" w:rsidR="00FB226F" w:rsidRPr="001C0D31" w:rsidRDefault="00FB226F" w:rsidP="00FB226F">
      <w:pPr>
        <w:pStyle w:val="prastasis1"/>
        <w:spacing w:after="0"/>
        <w:rPr>
          <w:rFonts w:asciiTheme="minorHAnsi" w:hAnsiTheme="minorHAnsi" w:cstheme="minorHAnsi"/>
        </w:rPr>
      </w:pPr>
    </w:p>
    <w:p w14:paraId="3201E59C" w14:textId="77777777" w:rsidR="002E640B" w:rsidRPr="001C0D31" w:rsidRDefault="00A5483C" w:rsidP="00FB226F">
      <w:pPr>
        <w:pStyle w:val="Sraopastraipa1"/>
        <w:widowControl w:val="0"/>
        <w:shd w:val="clear" w:color="auto" w:fill="FFFFFF"/>
        <w:tabs>
          <w:tab w:val="left" w:pos="426"/>
          <w:tab w:val="left" w:pos="1980"/>
        </w:tabs>
        <w:suppressAutoHyphens/>
        <w:autoSpaceDE w:val="0"/>
        <w:spacing w:after="0"/>
        <w:ind w:left="0" w:right="-1" w:firstLine="284"/>
        <w:jc w:val="both"/>
        <w:rPr>
          <w:rFonts w:asciiTheme="minorHAnsi" w:hAnsiTheme="minorHAnsi" w:cstheme="minorHAnsi"/>
        </w:rPr>
      </w:pPr>
      <w:r w:rsidRPr="001C0D31">
        <w:rPr>
          <w:rStyle w:val="Numatytasispastraiposriftas1"/>
          <w:rFonts w:asciiTheme="minorHAnsi" w:hAnsiTheme="minorHAnsi" w:cstheme="minorHAnsi"/>
          <w:sz w:val="24"/>
          <w:szCs w:val="24"/>
        </w:rPr>
        <w:t xml:space="preserve">Gautinos sumos pirminio pripažinimo metu yra įvertinamos įsigijimo savikaina. </w:t>
      </w:r>
    </w:p>
    <w:p w14:paraId="0DD25303" w14:textId="77777777" w:rsidR="002E640B" w:rsidRPr="001C0D31" w:rsidRDefault="00A5483C" w:rsidP="00FB226F">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Vėliau ilgalaikės gautinos sumos ataskaitose rodomos amortizuota savikaina, atėmus nuvertėjimo nuostolius, o trumpalaikės gautinos sumos – įsigijimo savikaina, atėmus nuvertėjimo nuostolius. </w:t>
      </w:r>
    </w:p>
    <w:p w14:paraId="58C75C8D" w14:textId="77777777" w:rsidR="002E640B" w:rsidRPr="001C0D31" w:rsidRDefault="00A5483C" w:rsidP="00FB226F">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Išsamiau gautinų sumų apskaitos tvarkos ir procedūros nustatytos AT vadovo įsakymais patvirtintuose apskaitos tvarkų aprašuose. </w:t>
      </w:r>
    </w:p>
    <w:p w14:paraId="14B75288" w14:textId="77777777" w:rsidR="00FB226F" w:rsidRPr="001C0D31" w:rsidRDefault="00FB226F" w:rsidP="00FB226F">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p>
    <w:p w14:paraId="2BB23299" w14:textId="71265D2A" w:rsidR="00FB226F" w:rsidRPr="001C0D31" w:rsidRDefault="00A5483C" w:rsidP="00FB226F">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18" w:name="_Toc286759982"/>
      <w:r w:rsidRPr="001C0D31">
        <w:rPr>
          <w:rFonts w:asciiTheme="minorHAnsi" w:hAnsiTheme="minorHAnsi" w:cstheme="minorHAnsi"/>
          <w:b/>
          <w:spacing w:val="-1"/>
          <w:w w:val="103"/>
          <w:sz w:val="24"/>
          <w:szCs w:val="24"/>
          <w:lang w:eastAsia="en-US"/>
        </w:rPr>
        <w:lastRenderedPageBreak/>
        <w:t>Pinigai ir pinigų ekvivalentai</w:t>
      </w:r>
      <w:bookmarkEnd w:id="18"/>
    </w:p>
    <w:p w14:paraId="78C94042" w14:textId="77777777" w:rsidR="00FB226F" w:rsidRPr="001C0D31" w:rsidRDefault="00FB226F" w:rsidP="00FB226F">
      <w:pPr>
        <w:pStyle w:val="prastasis1"/>
        <w:spacing w:after="0"/>
        <w:rPr>
          <w:rFonts w:asciiTheme="minorHAnsi" w:hAnsiTheme="minorHAnsi" w:cstheme="minorHAnsi"/>
        </w:rPr>
      </w:pPr>
    </w:p>
    <w:p w14:paraId="09C63ADC" w14:textId="020CC9D7" w:rsidR="002E640B" w:rsidRPr="001C0D31" w:rsidRDefault="0052037E" w:rsidP="00FB226F">
      <w:pPr>
        <w:pStyle w:val="Sraopastraipa1"/>
        <w:widowControl w:val="0"/>
        <w:shd w:val="clear" w:color="auto" w:fill="FFFFFF"/>
        <w:tabs>
          <w:tab w:val="left" w:pos="426"/>
          <w:tab w:val="left" w:pos="851"/>
          <w:tab w:val="left" w:pos="1383"/>
          <w:tab w:val="left" w:pos="2892"/>
        </w:tabs>
        <w:suppressAutoHyphens/>
        <w:autoSpaceDE w:val="0"/>
        <w:spacing w:after="0"/>
        <w:ind w:left="0" w:right="1327"/>
        <w:jc w:val="both"/>
        <w:rPr>
          <w:rStyle w:val="Numatytasispastraiposriftas1"/>
          <w:rFonts w:asciiTheme="minorHAnsi" w:hAnsiTheme="minorHAnsi" w:cstheme="minorHAnsi"/>
          <w:sz w:val="24"/>
          <w:szCs w:val="24"/>
        </w:rPr>
      </w:pPr>
      <w:bookmarkStart w:id="19" w:name="_Ref192492765"/>
      <w:r w:rsidRPr="001C0D31">
        <w:rPr>
          <w:rStyle w:val="Numatytasispastraiposriftas1"/>
          <w:rFonts w:asciiTheme="minorHAnsi" w:hAnsiTheme="minorHAnsi" w:cstheme="minorHAnsi"/>
          <w:sz w:val="24"/>
          <w:szCs w:val="24"/>
        </w:rPr>
        <w:tab/>
      </w:r>
      <w:r w:rsidR="00A5483C" w:rsidRPr="001C0D31">
        <w:rPr>
          <w:rStyle w:val="Numatytasispastraiposriftas1"/>
          <w:rFonts w:asciiTheme="minorHAnsi" w:hAnsiTheme="minorHAnsi" w:cstheme="minorHAnsi"/>
          <w:sz w:val="24"/>
          <w:szCs w:val="24"/>
        </w:rPr>
        <w:t>Pinigus sudaro pinigai kasoje, bankų sąskaitose ir pinigai kelyje.</w:t>
      </w:r>
    </w:p>
    <w:p w14:paraId="07D8561F" w14:textId="77777777" w:rsidR="00FB226F" w:rsidRPr="001C0D31" w:rsidRDefault="00FB226F" w:rsidP="00FB226F">
      <w:pPr>
        <w:pStyle w:val="Sraopastraipa1"/>
        <w:widowControl w:val="0"/>
        <w:shd w:val="clear" w:color="auto" w:fill="FFFFFF"/>
        <w:tabs>
          <w:tab w:val="left" w:pos="426"/>
          <w:tab w:val="left" w:pos="851"/>
          <w:tab w:val="left" w:pos="1383"/>
          <w:tab w:val="left" w:pos="2892"/>
        </w:tabs>
        <w:suppressAutoHyphens/>
        <w:autoSpaceDE w:val="0"/>
        <w:spacing w:after="0"/>
        <w:ind w:left="0" w:right="1327"/>
        <w:jc w:val="both"/>
        <w:rPr>
          <w:rFonts w:asciiTheme="minorHAnsi" w:hAnsiTheme="minorHAnsi" w:cstheme="minorHAnsi"/>
        </w:rPr>
      </w:pPr>
    </w:p>
    <w:p w14:paraId="14CCB010" w14:textId="77777777" w:rsidR="002E640B" w:rsidRPr="001C0D31" w:rsidRDefault="00A5483C" w:rsidP="00FB226F">
      <w:pPr>
        <w:pStyle w:val="prastasis1"/>
        <w:widowControl w:val="0"/>
        <w:autoSpaceDE w:val="0"/>
        <w:spacing w:after="0"/>
        <w:jc w:val="center"/>
        <w:rPr>
          <w:rFonts w:asciiTheme="minorHAnsi" w:hAnsiTheme="minorHAnsi" w:cstheme="minorHAnsi"/>
          <w:b/>
          <w:sz w:val="24"/>
          <w:szCs w:val="24"/>
        </w:rPr>
      </w:pPr>
      <w:bookmarkStart w:id="20" w:name="_Toc165137893"/>
      <w:bookmarkStart w:id="21" w:name="_Ref95640307"/>
      <w:bookmarkEnd w:id="19"/>
      <w:bookmarkEnd w:id="20"/>
      <w:r w:rsidRPr="001C0D31">
        <w:rPr>
          <w:rFonts w:asciiTheme="minorHAnsi" w:hAnsiTheme="minorHAnsi" w:cstheme="minorHAnsi"/>
          <w:b/>
          <w:sz w:val="24"/>
          <w:szCs w:val="24"/>
        </w:rPr>
        <w:t>Išankstiniai apmokėjimai</w:t>
      </w:r>
    </w:p>
    <w:p w14:paraId="1507F516" w14:textId="77777777" w:rsidR="00FB226F" w:rsidRPr="001C0D31" w:rsidRDefault="00FB226F" w:rsidP="00FB226F">
      <w:pPr>
        <w:pStyle w:val="prastasis1"/>
        <w:widowControl w:val="0"/>
        <w:autoSpaceDE w:val="0"/>
        <w:spacing w:after="0"/>
        <w:jc w:val="center"/>
        <w:rPr>
          <w:rFonts w:asciiTheme="minorHAnsi" w:hAnsiTheme="minorHAnsi" w:cstheme="minorHAnsi"/>
          <w:b/>
          <w:sz w:val="24"/>
          <w:szCs w:val="24"/>
        </w:rPr>
      </w:pPr>
    </w:p>
    <w:p w14:paraId="0B8B1AC0" w14:textId="77777777" w:rsidR="002E640B" w:rsidRPr="001C0D31" w:rsidRDefault="00A5483C" w:rsidP="00FB226F">
      <w:pPr>
        <w:pStyle w:val="Sraopastraipa1"/>
        <w:widowControl w:val="0"/>
        <w:tabs>
          <w:tab w:val="left" w:pos="142"/>
          <w:tab w:val="left" w:pos="284"/>
          <w:tab w:val="left" w:pos="426"/>
          <w:tab w:val="left" w:pos="709"/>
          <w:tab w:val="left" w:pos="851"/>
          <w:tab w:val="left" w:pos="1134"/>
          <w:tab w:val="left" w:pos="1418"/>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Išankstiniai apmokėjimai pirminio pripažinimo momentu apskaitoje registruojami įsigijimo savikaina, o kiekvieno ataskaitinio laikotarpio pabaigoje, sudarant finansines ataskaitas, parodomi įsigijimo savikaina, atėmus nuvertėjimo nuostolius, jei jie yra.</w:t>
      </w:r>
    </w:p>
    <w:p w14:paraId="728DEF6B" w14:textId="77777777" w:rsidR="002E640B" w:rsidRPr="001C0D31" w:rsidRDefault="00A5483C" w:rsidP="00FB226F">
      <w:pPr>
        <w:pStyle w:val="Sraopastraipa1"/>
        <w:widowControl w:val="0"/>
        <w:tabs>
          <w:tab w:val="left" w:pos="142"/>
          <w:tab w:val="left" w:pos="284"/>
          <w:tab w:val="left" w:pos="426"/>
          <w:tab w:val="left" w:pos="709"/>
          <w:tab w:val="left" w:pos="851"/>
          <w:tab w:val="left" w:pos="1134"/>
          <w:tab w:val="left" w:pos="1418"/>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Išsamiau išankstinių apmokėjimų apskaitos tvarkos ir procedūros nustatytos AT vadovo įsakymais patvirtintuose apskaitos tvarkų aprašuose. </w:t>
      </w:r>
    </w:p>
    <w:p w14:paraId="781CF386" w14:textId="77777777" w:rsidR="00FB226F" w:rsidRPr="001C0D31" w:rsidRDefault="00FB226F" w:rsidP="00FB226F">
      <w:pPr>
        <w:pStyle w:val="Sraopastraipa1"/>
        <w:widowControl w:val="0"/>
        <w:tabs>
          <w:tab w:val="left" w:pos="142"/>
          <w:tab w:val="left" w:pos="284"/>
          <w:tab w:val="left" w:pos="426"/>
          <w:tab w:val="left" w:pos="709"/>
          <w:tab w:val="left" w:pos="851"/>
          <w:tab w:val="left" w:pos="1134"/>
          <w:tab w:val="left" w:pos="1418"/>
        </w:tabs>
        <w:suppressAutoHyphens/>
        <w:autoSpaceDE w:val="0"/>
        <w:spacing w:after="0"/>
        <w:ind w:left="0" w:right="-1" w:firstLine="284"/>
        <w:jc w:val="both"/>
        <w:rPr>
          <w:rFonts w:asciiTheme="minorHAnsi" w:hAnsiTheme="minorHAnsi" w:cstheme="minorHAnsi"/>
          <w:sz w:val="24"/>
          <w:szCs w:val="24"/>
        </w:rPr>
      </w:pPr>
    </w:p>
    <w:p w14:paraId="4A26DA80" w14:textId="77777777" w:rsidR="002E640B" w:rsidRPr="001C0D31" w:rsidRDefault="00A5483C" w:rsidP="00FB226F">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22" w:name="_Toc185240815"/>
      <w:bookmarkStart w:id="23" w:name="_Toc286759983"/>
      <w:r w:rsidRPr="001C0D31">
        <w:rPr>
          <w:rFonts w:asciiTheme="minorHAnsi" w:hAnsiTheme="minorHAnsi" w:cstheme="minorHAnsi"/>
          <w:b/>
          <w:spacing w:val="-1"/>
          <w:w w:val="103"/>
          <w:sz w:val="24"/>
          <w:szCs w:val="24"/>
          <w:lang w:eastAsia="en-US"/>
        </w:rPr>
        <w:t>Finansavimo sumos</w:t>
      </w:r>
      <w:bookmarkEnd w:id="22"/>
      <w:bookmarkEnd w:id="23"/>
    </w:p>
    <w:p w14:paraId="5A955390" w14:textId="77777777" w:rsidR="00FB226F" w:rsidRPr="001C0D31" w:rsidRDefault="00FB226F" w:rsidP="00FB226F">
      <w:pPr>
        <w:pStyle w:val="prastasis1"/>
        <w:spacing w:after="0"/>
        <w:rPr>
          <w:rFonts w:asciiTheme="minorHAnsi" w:hAnsiTheme="minorHAnsi" w:cstheme="minorHAnsi"/>
        </w:rPr>
      </w:pPr>
    </w:p>
    <w:p w14:paraId="4F993970"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276"/>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Finansavimo sumų apskaitos metodai ir taisyklės nustatyti 20-ajame VSAFAS „Finansavimo sumos“.</w:t>
      </w:r>
    </w:p>
    <w:p w14:paraId="443D6ED4"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Finansavimo sumos pripažįstamos, kai atitinka 20-ajame VSAFAS nustatytus kriterijus.</w:t>
      </w:r>
    </w:p>
    <w:p w14:paraId="03D19F80"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firstLine="284"/>
        <w:jc w:val="both"/>
        <w:rPr>
          <w:rFonts w:asciiTheme="minorHAnsi" w:hAnsiTheme="minorHAnsi" w:cstheme="minorHAnsi"/>
        </w:rPr>
      </w:pPr>
      <w:r w:rsidRPr="001C0D31">
        <w:rPr>
          <w:rStyle w:val="Numatytasispastraiposriftas1"/>
          <w:rFonts w:asciiTheme="minorHAnsi" w:hAnsiTheme="minorHAnsi" w:cstheme="minorHAnsi"/>
          <w:sz w:val="24"/>
          <w:szCs w:val="24"/>
        </w:rPr>
        <w:t>Finansavimo sumos BĮ apima finansavimo sumas iš valstybės ir savivaldybės biudžeto, iš Europos Sąjungos, užsienio valstybių ir tarptautinių organizacijų, iš kitų šaltinių, Lietuvos ir užsienio paramos fondų gauti arba gautini pinigai arba kitas turtas, skirtas BĮ nuostatuose nustatytiems tikslams pasiekti, funkcijoms atlikti ir vykdomoms programoms įgyvendinti. Finansavimo sumos taip pat apima BĮ gautus arba gautinus pinigus ir kitas lėšas išlaidoms dengti ir kaip paramą gautą turtą.</w:t>
      </w:r>
    </w:p>
    <w:p w14:paraId="1BE094DE"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Lėšos, kurias BĮ uždirbo bei pervedė į Savivaldybės iždą ir gavo (ar turi teisę atgauti) atgal, nėra laikomos finansavimo sumomis.</w:t>
      </w:r>
    </w:p>
    <w:p w14:paraId="11BBD84D"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BĮ apskaitoje registruojant finansavimo sumas jos grupuojamos pagal pirminį finansavimo šaltinį.</w:t>
      </w:r>
    </w:p>
    <w:p w14:paraId="6E65B8AB" w14:textId="77777777" w:rsidR="002E640B" w:rsidRPr="001C0D31" w:rsidRDefault="00A5483C" w:rsidP="00FB226F">
      <w:pPr>
        <w:pStyle w:val="Sraopastraipa1"/>
        <w:widowControl w:val="0"/>
        <w:shd w:val="clear" w:color="auto" w:fill="FFFFFF"/>
        <w:tabs>
          <w:tab w:val="left" w:pos="284"/>
          <w:tab w:val="left" w:pos="426"/>
          <w:tab w:val="left" w:pos="709"/>
          <w:tab w:val="left" w:pos="993"/>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BĮ užregistruotos gautinos, gautos, panaudotos, perduotos, grąžintos finansavimo sumos ir finansavimo pajamos pagal paskirtį skirstomos į:</w:t>
      </w:r>
    </w:p>
    <w:p w14:paraId="4F6A68E3" w14:textId="1FBEA197" w:rsidR="002E640B" w:rsidRPr="001C0D31" w:rsidRDefault="00A5483C" w:rsidP="00FB226F">
      <w:pPr>
        <w:pStyle w:val="prastasis1"/>
        <w:widowControl w:val="0"/>
        <w:numPr>
          <w:ilvl w:val="0"/>
          <w:numId w:val="30"/>
        </w:numPr>
        <w:shd w:val="clear" w:color="auto" w:fill="FFFFFF"/>
        <w:tabs>
          <w:tab w:val="left" w:pos="540"/>
          <w:tab w:val="left" w:pos="709"/>
          <w:tab w:val="left" w:pos="993"/>
          <w:tab w:val="left" w:pos="228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finansavimo sumas nepiniginiam turtui įsigyti;</w:t>
      </w:r>
    </w:p>
    <w:p w14:paraId="4046B48A" w14:textId="6264B40D" w:rsidR="002E640B" w:rsidRPr="001C0D31" w:rsidRDefault="00A5483C" w:rsidP="00FB226F">
      <w:pPr>
        <w:pStyle w:val="prastasis1"/>
        <w:widowControl w:val="0"/>
        <w:numPr>
          <w:ilvl w:val="0"/>
          <w:numId w:val="30"/>
        </w:numPr>
        <w:shd w:val="clear" w:color="auto" w:fill="FFFFFF"/>
        <w:tabs>
          <w:tab w:val="left" w:pos="540"/>
          <w:tab w:val="left" w:pos="709"/>
          <w:tab w:val="left" w:pos="993"/>
          <w:tab w:val="left" w:pos="228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finansavimo sumas kitoms išlaidoms kompensuoti.</w:t>
      </w:r>
    </w:p>
    <w:p w14:paraId="7388F76F"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Finansavimo sumos nepiniginiam turtui įsigyti yra gaunamos kaip neatlygintinai gautas ilgalaikis turtas ar atsargos, arba kaip gaunami pinigai, skirti įsigyti ilgalaikį turtą ar atsargas.</w:t>
      </w:r>
    </w:p>
    <w:p w14:paraId="68894D57"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Finansavimo sumos kitoms išlaidoms yra skirtos ataskaitinio laikotarpio išlaidoms (negautoms pajamoms) kompensuoti. Taip pat finansavimo sumomis, skirtomis kitoms išlaidoms, yra laikomos visos likusios finansavimo sumos, nepriskiriamos nepiniginiam turtui įsigyti. </w:t>
      </w:r>
    </w:p>
    <w:p w14:paraId="7668F1B9"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1134"/>
          <w:tab w:val="left" w:pos="162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Finansavimo pajamos pripažįstamos tais laikotarpiais, kuriais patiriamos sąnaudos, dengiamos iš finansavimo sumų. Panaudotos finansavimo sumos registruojamos tą patį ataskaitinį laikotarpį, kurį patiriamos sąnaudos, dengiamos iš finansavimo sumų, jeigu finansavimo sumos gautos arba mokėjimo paraiška pateikta. Jei finansavimo sumos nebuvo gautos arba mokėjimo paraiška nebuvo pateikta, registruojamos sukauptos finansavimo pajamos, o panaudotos finansavimo sumos pripažįstamos tik tą ataskaitinį laikotarpį, kurį pateikiama mokėjimo paraiška arba gaunamos finansavimo sumos.</w:t>
      </w:r>
    </w:p>
    <w:p w14:paraId="330E2E5C"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Gautos ir perduotos kitiems VSS finansavimo sumos BĮ finansavimo sąnaudomis nepripažįstamos. Perdavus finansavimo sumas kitiems VSS, mažinamos gautos finansavimo sumos, registruojamos finansavimo sumos (perduotos).</w:t>
      </w:r>
    </w:p>
    <w:p w14:paraId="4215457B"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lastRenderedPageBreak/>
        <w:t>Gautos ir perduotos ne VSS finansavimo sumos, įskaitant suteiktas subsidijas, registruojamos kaip BĮ finansavimo sąnaudos, kartu pripažįstant finansavimo, kuris buvo skirtas šiam tikslui, pajamas.</w:t>
      </w:r>
    </w:p>
    <w:p w14:paraId="45175327"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Finansavimo sumų 4 klasės sąskaitos uždaromos ataskaitinių metų paskutinės dienos data.</w:t>
      </w:r>
    </w:p>
    <w:p w14:paraId="2ADDE659" w14:textId="77777777" w:rsidR="002E640B" w:rsidRPr="001C0D31" w:rsidRDefault="00A5483C" w:rsidP="00FB226F">
      <w:pPr>
        <w:pStyle w:val="Sraopastraipa1"/>
        <w:widowControl w:val="0"/>
        <w:shd w:val="clear" w:color="auto" w:fill="FFFFFF"/>
        <w:tabs>
          <w:tab w:val="left" w:pos="284"/>
          <w:tab w:val="left" w:pos="426"/>
          <w:tab w:val="left" w:pos="709"/>
          <w:tab w:val="left" w:pos="851"/>
          <w:tab w:val="left" w:pos="993"/>
          <w:tab w:val="left" w:pos="144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Išsamiau finansavimo sumų apskaitos tvarka ir procedūros nustatytos AT vadovo įsakymais patvirtintuose apskaitos tvarkų aprašuose. </w:t>
      </w:r>
      <w:bookmarkStart w:id="24" w:name="_Toc185240816"/>
      <w:bookmarkStart w:id="25" w:name="_Toc286759984"/>
      <w:bookmarkEnd w:id="21"/>
    </w:p>
    <w:p w14:paraId="02124B16" w14:textId="77777777" w:rsidR="00B046F7" w:rsidRPr="001C0D31" w:rsidRDefault="00B046F7" w:rsidP="00FB226F">
      <w:pPr>
        <w:pStyle w:val="Sraopastraipa1"/>
        <w:widowControl w:val="0"/>
        <w:shd w:val="clear" w:color="auto" w:fill="FFFFFF"/>
        <w:tabs>
          <w:tab w:val="left" w:pos="284"/>
          <w:tab w:val="left" w:pos="426"/>
          <w:tab w:val="left" w:pos="709"/>
          <w:tab w:val="left" w:pos="851"/>
          <w:tab w:val="left" w:pos="993"/>
          <w:tab w:val="left" w:pos="1440"/>
        </w:tabs>
        <w:suppressAutoHyphens/>
        <w:autoSpaceDE w:val="0"/>
        <w:spacing w:after="0"/>
        <w:ind w:left="0" w:right="-1" w:firstLine="284"/>
        <w:jc w:val="both"/>
        <w:rPr>
          <w:rFonts w:asciiTheme="minorHAnsi" w:hAnsiTheme="minorHAnsi" w:cstheme="minorHAnsi"/>
          <w:sz w:val="24"/>
          <w:szCs w:val="24"/>
        </w:rPr>
      </w:pPr>
    </w:p>
    <w:p w14:paraId="1DDA9C61" w14:textId="77777777" w:rsidR="002E640B" w:rsidRPr="001C0D31" w:rsidRDefault="00A5483C" w:rsidP="00FB226F">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Finansiniai įsipareigojimai</w:t>
      </w:r>
      <w:bookmarkEnd w:id="24"/>
      <w:bookmarkEnd w:id="25"/>
    </w:p>
    <w:p w14:paraId="59145DBF" w14:textId="77777777" w:rsidR="00B046F7" w:rsidRPr="001C0D31" w:rsidRDefault="00B046F7" w:rsidP="00B046F7">
      <w:pPr>
        <w:pStyle w:val="prastasis1"/>
        <w:spacing w:after="0"/>
        <w:rPr>
          <w:rFonts w:asciiTheme="minorHAnsi" w:hAnsiTheme="minorHAnsi" w:cstheme="minorHAnsi"/>
        </w:rPr>
      </w:pPr>
    </w:p>
    <w:p w14:paraId="66AE09FB"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Finansinių įsipareigojimų apskaitos principai, metodai ir taisyklės nustatyti 17-ajame VSAFAS „Finansinis turtas ir finansiniai įsipareigojimai“, 18-ajame VSAFAS „Atidėjiniai, neapibrėžtieji įsipareigojimai, neapibrėžtasis turtas ir poataskaitiniai įvykiai“ ir 19-ajame VSAFAS „Nuoma, finansinė nuoma (lizingas) ir kitos turto perdavimo sutartys“, 24-ajame VSAFAS „Su darbo santykiais susijusios išmokos“ ir 27-asis VSAFAS „Koncesijos ir valdžios ir privataus subjektų partnerystės sutartys“.</w:t>
      </w:r>
    </w:p>
    <w:p w14:paraId="3DC1CCBB"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Visi BĮ įsipareigojimai laikomi finansiniai įsipareigojimais. Pagal trukmę įsipareigojimai yra skirstomi į ilgalaikius ir trumpalaikius. </w:t>
      </w:r>
    </w:p>
    <w:p w14:paraId="4ED80703"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Ilgalaikiams finansiniams įsipareigojimams priskiriama:</w:t>
      </w:r>
    </w:p>
    <w:p w14:paraId="5091D934" w14:textId="77777777" w:rsidR="002E640B" w:rsidRPr="001C0D31" w:rsidRDefault="00A5483C" w:rsidP="00B046F7">
      <w:pPr>
        <w:pStyle w:val="Sraopastraipa1"/>
        <w:widowControl w:val="0"/>
        <w:numPr>
          <w:ilvl w:val="0"/>
          <w:numId w:val="31"/>
        </w:numPr>
        <w:shd w:val="clear" w:color="auto" w:fill="FFFFFF"/>
        <w:tabs>
          <w:tab w:val="left" w:pos="-2273"/>
          <w:tab w:val="left" w:pos="-2131"/>
          <w:tab w:val="left" w:pos="-1706"/>
          <w:tab w:val="left" w:pos="851"/>
          <w:tab w:val="left" w:pos="1134"/>
        </w:tabs>
        <w:suppressAutoHyphens/>
        <w:autoSpaceDE w:val="0"/>
        <w:spacing w:after="0"/>
        <w:ind w:right="-1"/>
        <w:jc w:val="both"/>
        <w:rPr>
          <w:rFonts w:asciiTheme="minorHAnsi" w:hAnsiTheme="minorHAnsi" w:cstheme="minorHAnsi"/>
          <w:sz w:val="24"/>
          <w:szCs w:val="24"/>
        </w:rPr>
      </w:pPr>
      <w:r w:rsidRPr="001C0D31">
        <w:rPr>
          <w:rFonts w:asciiTheme="minorHAnsi" w:hAnsiTheme="minorHAnsi" w:cstheme="minorHAnsi"/>
          <w:sz w:val="24"/>
          <w:szCs w:val="24"/>
        </w:rPr>
        <w:t>ilgalaikiai finansiniai įsipareigojimai;</w:t>
      </w:r>
    </w:p>
    <w:p w14:paraId="064674F0" w14:textId="0145E1DB" w:rsidR="002E640B" w:rsidRPr="001C0D31" w:rsidRDefault="00A5483C" w:rsidP="00B046F7">
      <w:pPr>
        <w:pStyle w:val="Sraopastraipa1"/>
        <w:widowControl w:val="0"/>
        <w:numPr>
          <w:ilvl w:val="0"/>
          <w:numId w:val="31"/>
        </w:numPr>
        <w:shd w:val="clear" w:color="auto" w:fill="FFFFFF"/>
        <w:tabs>
          <w:tab w:val="left" w:pos="426"/>
          <w:tab w:val="left" w:pos="851"/>
          <w:tab w:val="left" w:pos="1134"/>
          <w:tab w:val="left" w:pos="1276"/>
        </w:tabs>
        <w:suppressAutoHyphens/>
        <w:autoSpaceDE w:val="0"/>
        <w:spacing w:after="0"/>
        <w:ind w:right="-1"/>
        <w:jc w:val="both"/>
        <w:rPr>
          <w:rFonts w:asciiTheme="minorHAnsi" w:hAnsiTheme="minorHAnsi" w:cstheme="minorHAnsi"/>
          <w:sz w:val="24"/>
          <w:szCs w:val="24"/>
        </w:rPr>
      </w:pPr>
      <w:r w:rsidRPr="001C0D31">
        <w:rPr>
          <w:rFonts w:asciiTheme="minorHAnsi" w:hAnsiTheme="minorHAnsi" w:cstheme="minorHAnsi"/>
          <w:sz w:val="24"/>
          <w:szCs w:val="24"/>
        </w:rPr>
        <w:t>ilgalaikiai atidėjiniai;</w:t>
      </w:r>
    </w:p>
    <w:p w14:paraId="5800D4E2" w14:textId="77777777" w:rsidR="002E640B" w:rsidRPr="001C0D31" w:rsidRDefault="00A5483C" w:rsidP="00B046F7">
      <w:pPr>
        <w:pStyle w:val="Sraopastraipa1"/>
        <w:widowControl w:val="0"/>
        <w:numPr>
          <w:ilvl w:val="0"/>
          <w:numId w:val="31"/>
        </w:numPr>
        <w:shd w:val="clear" w:color="auto" w:fill="FFFFFF"/>
        <w:tabs>
          <w:tab w:val="left" w:pos="-2273"/>
          <w:tab w:val="left" w:pos="-2131"/>
          <w:tab w:val="left" w:pos="-1706"/>
          <w:tab w:val="left" w:pos="851"/>
          <w:tab w:val="left" w:pos="1134"/>
        </w:tabs>
        <w:suppressAutoHyphens/>
        <w:autoSpaceDE w:val="0"/>
        <w:spacing w:after="0"/>
        <w:ind w:right="-1"/>
        <w:jc w:val="both"/>
        <w:rPr>
          <w:rFonts w:asciiTheme="minorHAnsi" w:hAnsiTheme="minorHAnsi" w:cstheme="minorHAnsi"/>
          <w:sz w:val="24"/>
          <w:szCs w:val="24"/>
        </w:rPr>
      </w:pPr>
      <w:r w:rsidRPr="001C0D31">
        <w:rPr>
          <w:rFonts w:asciiTheme="minorHAnsi" w:hAnsiTheme="minorHAnsi" w:cstheme="minorHAnsi"/>
          <w:sz w:val="24"/>
          <w:szCs w:val="24"/>
        </w:rPr>
        <w:t>kiti ilgalaikiai finansiniai įsipareigojimai.</w:t>
      </w:r>
    </w:p>
    <w:p w14:paraId="32F3B6B2" w14:textId="77777777" w:rsidR="002E640B" w:rsidRPr="001C0D31" w:rsidRDefault="00A5483C" w:rsidP="00B046F7">
      <w:pPr>
        <w:pStyle w:val="Sraopastraipa1"/>
        <w:widowControl w:val="0"/>
        <w:shd w:val="clear" w:color="auto" w:fill="FFFFFF"/>
        <w:tabs>
          <w:tab w:val="left" w:pos="0"/>
          <w:tab w:val="left" w:pos="426"/>
          <w:tab w:val="left" w:pos="1276"/>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Trumpalaikiams finansiniams įsipareigojimams priskiriama:</w:t>
      </w:r>
    </w:p>
    <w:p w14:paraId="4AB4A746"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ilgalaikių atidėjinių einamųjų metų dalis ir trumpalaikiai atidėjiniai;</w:t>
      </w:r>
    </w:p>
    <w:p w14:paraId="0F8215C1"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ilgalaikių įsipareigojimų einamųjų metų dalis;</w:t>
      </w:r>
    </w:p>
    <w:p w14:paraId="0C89411E"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trumpalaikiai finansiniai įsipareigojimai;</w:t>
      </w:r>
    </w:p>
    <w:p w14:paraId="0893D1A0"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mokėtinos sumos į biudžetus ir fondus;</w:t>
      </w:r>
    </w:p>
    <w:p w14:paraId="29DDA3AB"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mokėtinos subsidijos, dotacijos ir finansavimo sumos;</w:t>
      </w:r>
    </w:p>
    <w:p w14:paraId="36DCA7F8"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socialinės išmokos;</w:t>
      </w:r>
    </w:p>
    <w:p w14:paraId="4A24AE8F"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grąžintini mokesčiai, įmokos ir jų permokos;</w:t>
      </w:r>
    </w:p>
    <w:p w14:paraId="7C497924"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tiekėjams mokėtinos sumos;</w:t>
      </w:r>
    </w:p>
    <w:p w14:paraId="29B94813"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su darbo santykiais susiję įsipareigojimai;</w:t>
      </w:r>
    </w:p>
    <w:p w14:paraId="440ECD41"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564"/>
          <w:tab w:val="left" w:pos="-1281"/>
          <w:tab w:val="left" w:pos="141"/>
          <w:tab w:val="left" w:pos="566"/>
          <w:tab w:val="left" w:pos="709"/>
          <w:tab w:val="left" w:pos="84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sukauptos mokėtinos sumos;</w:t>
      </w:r>
    </w:p>
    <w:p w14:paraId="06E513FA" w14:textId="77777777" w:rsidR="002E640B" w:rsidRPr="001C0D31" w:rsidRDefault="00A5483C" w:rsidP="00B046F7">
      <w:pPr>
        <w:pStyle w:val="Sraopastraipa1"/>
        <w:widowControl w:val="0"/>
        <w:numPr>
          <w:ilvl w:val="0"/>
          <w:numId w:val="32"/>
        </w:numPr>
        <w:shd w:val="clear" w:color="auto" w:fill="FFFFFF"/>
        <w:tabs>
          <w:tab w:val="left" w:pos="-2556"/>
          <w:tab w:val="left" w:pos="-2415"/>
          <w:tab w:val="left" w:pos="-2131"/>
          <w:tab w:val="left" w:pos="-1564"/>
          <w:tab w:val="left" w:pos="-1281"/>
          <w:tab w:val="left" w:pos="141"/>
          <w:tab w:val="left" w:pos="566"/>
          <w:tab w:val="left" w:pos="709"/>
          <w:tab w:val="left" w:pos="849"/>
          <w:tab w:val="left" w:pos="993"/>
          <w:tab w:val="left" w:pos="1134"/>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kiti trumpalaikiai finansiniai įsipareigojimai.</w:t>
      </w:r>
    </w:p>
    <w:p w14:paraId="1D3C1DBD" w14:textId="77777777" w:rsidR="002E640B" w:rsidRPr="001C0D31" w:rsidRDefault="00A5483C" w:rsidP="00B046F7">
      <w:pPr>
        <w:pStyle w:val="Sraopastraipa1"/>
        <w:widowControl w:val="0"/>
        <w:shd w:val="clear" w:color="auto" w:fill="FFFFFF"/>
        <w:tabs>
          <w:tab w:val="left" w:pos="284"/>
          <w:tab w:val="left" w:pos="567"/>
          <w:tab w:val="left" w:pos="851"/>
          <w:tab w:val="left" w:pos="1418"/>
          <w:tab w:val="left" w:pos="1701"/>
        </w:tabs>
        <w:suppressAutoHyphens/>
        <w:autoSpaceDE w:val="0"/>
        <w:spacing w:after="0"/>
        <w:ind w:left="426"/>
        <w:jc w:val="both"/>
        <w:rPr>
          <w:rFonts w:asciiTheme="minorHAnsi" w:hAnsiTheme="minorHAnsi" w:cstheme="minorHAnsi"/>
          <w:sz w:val="24"/>
          <w:szCs w:val="24"/>
        </w:rPr>
      </w:pPr>
      <w:r w:rsidRPr="001C0D31">
        <w:rPr>
          <w:rFonts w:asciiTheme="minorHAnsi" w:hAnsiTheme="minorHAnsi" w:cstheme="minorHAnsi"/>
          <w:sz w:val="24"/>
          <w:szCs w:val="24"/>
        </w:rPr>
        <w:t xml:space="preserve">Pirminio pripažinimo metu finansiniai įsipareigojimai įvertinami įsigijimo savikaina. </w:t>
      </w:r>
    </w:p>
    <w:p w14:paraId="264D8CD1" w14:textId="2C4CC625" w:rsidR="002E640B" w:rsidRPr="001C0D31" w:rsidRDefault="0052037E" w:rsidP="00B046F7">
      <w:pPr>
        <w:pStyle w:val="Sraopastraipa1"/>
        <w:widowControl w:val="0"/>
        <w:shd w:val="clear" w:color="auto" w:fill="FFFFFF"/>
        <w:tabs>
          <w:tab w:val="left" w:pos="66"/>
          <w:tab w:val="left" w:pos="284"/>
          <w:tab w:val="left" w:pos="426"/>
          <w:tab w:val="left" w:pos="851"/>
          <w:tab w:val="left" w:pos="1418"/>
          <w:tab w:val="left" w:pos="1701"/>
        </w:tabs>
        <w:suppressAutoHyphens/>
        <w:autoSpaceDE w:val="0"/>
        <w:spacing w:after="0"/>
        <w:ind w:left="0"/>
        <w:jc w:val="both"/>
        <w:rPr>
          <w:rFonts w:asciiTheme="minorHAnsi" w:hAnsiTheme="minorHAnsi" w:cstheme="minorHAnsi"/>
          <w:sz w:val="24"/>
          <w:szCs w:val="24"/>
        </w:rPr>
      </w:pPr>
      <w:r w:rsidRPr="001C0D31">
        <w:rPr>
          <w:rFonts w:asciiTheme="minorHAnsi" w:hAnsiTheme="minorHAnsi" w:cstheme="minorHAnsi"/>
          <w:sz w:val="24"/>
          <w:szCs w:val="24"/>
        </w:rPr>
        <w:tab/>
      </w:r>
      <w:r w:rsidRPr="001C0D31">
        <w:rPr>
          <w:rFonts w:asciiTheme="minorHAnsi" w:hAnsiTheme="minorHAnsi" w:cstheme="minorHAnsi"/>
          <w:sz w:val="24"/>
          <w:szCs w:val="24"/>
        </w:rPr>
        <w:tab/>
      </w:r>
      <w:r w:rsidRPr="001C0D31">
        <w:rPr>
          <w:rFonts w:asciiTheme="minorHAnsi" w:hAnsiTheme="minorHAnsi" w:cstheme="minorHAnsi"/>
          <w:sz w:val="24"/>
          <w:szCs w:val="24"/>
        </w:rPr>
        <w:tab/>
      </w:r>
      <w:r w:rsidR="00A5483C" w:rsidRPr="001C0D31">
        <w:rPr>
          <w:rFonts w:asciiTheme="minorHAnsi" w:hAnsiTheme="minorHAnsi" w:cstheme="minorHAnsi"/>
          <w:sz w:val="24"/>
          <w:szCs w:val="24"/>
        </w:rPr>
        <w:t xml:space="preserve">Paskesnio vertinimo metu finansiniai įsipareigojimai įvertinami: </w:t>
      </w:r>
    </w:p>
    <w:p w14:paraId="081FE766" w14:textId="77777777" w:rsidR="002E640B" w:rsidRPr="001C0D31" w:rsidRDefault="00A5483C" w:rsidP="00B046F7">
      <w:pPr>
        <w:pStyle w:val="Sraopastraipa1"/>
        <w:widowControl w:val="0"/>
        <w:numPr>
          <w:ilvl w:val="0"/>
          <w:numId w:val="33"/>
        </w:numPr>
        <w:shd w:val="clear" w:color="auto" w:fill="FFFFFF"/>
        <w:tabs>
          <w:tab w:val="left" w:pos="-2698"/>
          <w:tab w:val="left" w:pos="-2415"/>
          <w:tab w:val="left" w:pos="-2131"/>
          <w:tab w:val="left" w:pos="-1564"/>
          <w:tab w:val="left" w:pos="-1281"/>
          <w:tab w:val="left" w:pos="709"/>
          <w:tab w:val="left" w:pos="993"/>
          <w:tab w:val="left" w:pos="1276"/>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 xml:space="preserve">susiję su rinkos kainomis – tikrąja verte; </w:t>
      </w:r>
    </w:p>
    <w:p w14:paraId="4AFCF3BE" w14:textId="77777777" w:rsidR="002E640B" w:rsidRPr="001C0D31" w:rsidRDefault="00A5483C" w:rsidP="00B046F7">
      <w:pPr>
        <w:pStyle w:val="Sraopastraipa1"/>
        <w:widowControl w:val="0"/>
        <w:numPr>
          <w:ilvl w:val="0"/>
          <w:numId w:val="33"/>
        </w:numPr>
        <w:shd w:val="clear" w:color="auto" w:fill="FFFFFF"/>
        <w:tabs>
          <w:tab w:val="left" w:pos="-2698"/>
          <w:tab w:val="left" w:pos="-2415"/>
          <w:tab w:val="left" w:pos="-2131"/>
          <w:tab w:val="left" w:pos="-1564"/>
          <w:tab w:val="left" w:pos="-1281"/>
          <w:tab w:val="left" w:pos="709"/>
          <w:tab w:val="left" w:pos="993"/>
          <w:tab w:val="left" w:pos="1276"/>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iš suteiktų garantijų kilę finansiniai įsipareigojimai – tikrąją verte;</w:t>
      </w:r>
    </w:p>
    <w:p w14:paraId="651FA8FF" w14:textId="77777777" w:rsidR="002E640B" w:rsidRPr="001C0D31" w:rsidRDefault="00A5483C" w:rsidP="00B046F7">
      <w:pPr>
        <w:pStyle w:val="Sraopastraipa1"/>
        <w:widowControl w:val="0"/>
        <w:numPr>
          <w:ilvl w:val="0"/>
          <w:numId w:val="33"/>
        </w:numPr>
        <w:shd w:val="clear" w:color="auto" w:fill="FFFFFF"/>
        <w:tabs>
          <w:tab w:val="left" w:pos="-2698"/>
          <w:tab w:val="left" w:pos="-2415"/>
          <w:tab w:val="left" w:pos="-2131"/>
          <w:tab w:val="left" w:pos="-1564"/>
          <w:tab w:val="left" w:pos="-1281"/>
          <w:tab w:val="left" w:pos="709"/>
          <w:tab w:val="left" w:pos="993"/>
          <w:tab w:val="left" w:pos="1276"/>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kiti ilgalaikiai finansiniai įsipareigojimai – amortizuota savikaina;</w:t>
      </w:r>
    </w:p>
    <w:p w14:paraId="0AA32AD6" w14:textId="77777777" w:rsidR="002E640B" w:rsidRPr="001C0D31" w:rsidRDefault="00A5483C" w:rsidP="00B046F7">
      <w:pPr>
        <w:pStyle w:val="Sraopastraipa1"/>
        <w:widowControl w:val="0"/>
        <w:numPr>
          <w:ilvl w:val="0"/>
          <w:numId w:val="33"/>
        </w:numPr>
        <w:shd w:val="clear" w:color="auto" w:fill="FFFFFF"/>
        <w:tabs>
          <w:tab w:val="left" w:pos="-2698"/>
          <w:tab w:val="left" w:pos="-2415"/>
          <w:tab w:val="left" w:pos="-2131"/>
          <w:tab w:val="left" w:pos="-1564"/>
          <w:tab w:val="left" w:pos="-1281"/>
          <w:tab w:val="left" w:pos="709"/>
          <w:tab w:val="left" w:pos="993"/>
          <w:tab w:val="left" w:pos="1276"/>
        </w:tabs>
        <w:suppressAutoHyphen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kiti trumpalaikiai finansiniai įsipareigojimai – įsigijimo savikaina.</w:t>
      </w:r>
    </w:p>
    <w:p w14:paraId="30AF124F" w14:textId="3F366343" w:rsidR="002E640B" w:rsidRPr="001C0D31" w:rsidRDefault="0052037E" w:rsidP="00B046F7">
      <w:pPr>
        <w:pStyle w:val="Sraopastraipa1"/>
        <w:widowControl w:val="0"/>
        <w:shd w:val="clear" w:color="auto" w:fill="FFFFFF"/>
        <w:tabs>
          <w:tab w:val="left" w:pos="66"/>
          <w:tab w:val="left" w:pos="284"/>
          <w:tab w:val="left" w:pos="426"/>
          <w:tab w:val="left" w:pos="851"/>
          <w:tab w:val="left" w:pos="1418"/>
          <w:tab w:val="left" w:pos="1701"/>
        </w:tabs>
        <w:suppressAutoHyphens/>
        <w:autoSpaceDE w:val="0"/>
        <w:spacing w:after="0"/>
        <w:ind w:left="0"/>
        <w:jc w:val="both"/>
        <w:rPr>
          <w:rFonts w:asciiTheme="minorHAnsi" w:hAnsiTheme="minorHAnsi" w:cstheme="minorHAnsi"/>
          <w:sz w:val="24"/>
          <w:szCs w:val="24"/>
        </w:rPr>
      </w:pPr>
      <w:r w:rsidRPr="001C0D31">
        <w:rPr>
          <w:rFonts w:asciiTheme="minorHAnsi" w:hAnsiTheme="minorHAnsi" w:cstheme="minorHAnsi"/>
          <w:sz w:val="24"/>
          <w:szCs w:val="24"/>
        </w:rPr>
        <w:tab/>
      </w:r>
      <w:r w:rsidRPr="001C0D31">
        <w:rPr>
          <w:rFonts w:asciiTheme="minorHAnsi" w:hAnsiTheme="minorHAnsi" w:cstheme="minorHAnsi"/>
          <w:sz w:val="24"/>
          <w:szCs w:val="24"/>
        </w:rPr>
        <w:tab/>
      </w:r>
      <w:r w:rsidRPr="001C0D31">
        <w:rPr>
          <w:rFonts w:asciiTheme="minorHAnsi" w:hAnsiTheme="minorHAnsi" w:cstheme="minorHAnsi"/>
          <w:sz w:val="24"/>
          <w:szCs w:val="24"/>
        </w:rPr>
        <w:tab/>
      </w:r>
      <w:r w:rsidR="00A5483C" w:rsidRPr="001C0D31">
        <w:rPr>
          <w:rFonts w:asciiTheme="minorHAnsi" w:hAnsiTheme="minorHAnsi" w:cstheme="minorHAnsi"/>
          <w:sz w:val="24"/>
          <w:szCs w:val="24"/>
        </w:rPr>
        <w:t>Išsamiau BĮ ilgalaikių ir trumpalaikių įsipareigojimų apskaitos tvarka ir procedūros nustatytos AT vadovo įsakymais patvirtintuose apskaitos tvarkų aprašuose.</w:t>
      </w:r>
    </w:p>
    <w:p w14:paraId="7F8579C1" w14:textId="77777777" w:rsidR="00B046F7" w:rsidRPr="001C0D31" w:rsidRDefault="00B046F7" w:rsidP="00B046F7">
      <w:pPr>
        <w:pStyle w:val="Sraopastraipa1"/>
        <w:widowControl w:val="0"/>
        <w:shd w:val="clear" w:color="auto" w:fill="FFFFFF"/>
        <w:tabs>
          <w:tab w:val="left" w:pos="66"/>
          <w:tab w:val="left" w:pos="284"/>
          <w:tab w:val="left" w:pos="426"/>
          <w:tab w:val="left" w:pos="851"/>
          <w:tab w:val="left" w:pos="1418"/>
          <w:tab w:val="left" w:pos="1701"/>
        </w:tabs>
        <w:suppressAutoHyphens/>
        <w:autoSpaceDE w:val="0"/>
        <w:spacing w:after="0"/>
        <w:ind w:left="0"/>
        <w:jc w:val="both"/>
        <w:rPr>
          <w:rFonts w:asciiTheme="minorHAnsi" w:hAnsiTheme="minorHAnsi" w:cstheme="minorHAnsi"/>
          <w:sz w:val="24"/>
          <w:szCs w:val="24"/>
        </w:rPr>
      </w:pPr>
    </w:p>
    <w:p w14:paraId="532B8F24" w14:textId="77777777" w:rsidR="00846993" w:rsidRPr="001C0D31" w:rsidRDefault="00846993"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26" w:name="_Toc286759985"/>
    </w:p>
    <w:p w14:paraId="475E2DE0" w14:textId="0CE89F15"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Atidėjiniai</w:t>
      </w:r>
      <w:bookmarkEnd w:id="26"/>
    </w:p>
    <w:p w14:paraId="22C1DAA8" w14:textId="77777777" w:rsidR="00B046F7" w:rsidRPr="001C0D31" w:rsidRDefault="00B046F7" w:rsidP="00B046F7">
      <w:pPr>
        <w:pStyle w:val="prastasis1"/>
        <w:spacing w:after="0"/>
        <w:rPr>
          <w:rFonts w:asciiTheme="minorHAnsi" w:hAnsiTheme="minorHAnsi" w:cstheme="minorHAnsi"/>
        </w:rPr>
      </w:pPr>
    </w:p>
    <w:p w14:paraId="0312C7AA" w14:textId="77777777" w:rsidR="002E640B" w:rsidRPr="001C0D31" w:rsidRDefault="00A5483C" w:rsidP="00B046F7">
      <w:pPr>
        <w:pStyle w:val="Sraopastraipa1"/>
        <w:widowControl w:val="0"/>
        <w:shd w:val="clear" w:color="auto" w:fill="FFFFFF"/>
        <w:tabs>
          <w:tab w:val="left" w:pos="0"/>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Atidėjiniai pripažįstami ir registruojami apskaitoje tada, kai dėl įvykio praeityje BĮ turi dabartinę teisinę prievolę ar neatšaukiamą pasižadėjimą, ir tikimybė (didesnė negu 50 proc.), kad įsipareigojimą reikės padengti turtu, yra didesnė už tikimybę, kad nereikės, o įsipareigojimo suma gali būti patikimai įvertinta. Jei patenkinamos ne visos šios sąlygos, atidėjiniai nėra pripažįstami, o informacija apie susijusį su tikėtina sumokėti suma neapibrėžtąjį įsipareigojimą yra pateikiama finansinių ataskaitų aiškinamajame rašte.</w:t>
      </w:r>
    </w:p>
    <w:p w14:paraId="02827DB5" w14:textId="77777777" w:rsidR="002E640B" w:rsidRPr="001C0D31" w:rsidRDefault="00A5483C" w:rsidP="00B046F7">
      <w:pPr>
        <w:pStyle w:val="Sraopastraipa1"/>
        <w:widowControl w:val="0"/>
        <w:shd w:val="clear" w:color="auto" w:fill="FFFFFF"/>
        <w:tabs>
          <w:tab w:val="left" w:pos="426"/>
          <w:tab w:val="left" w:pos="567"/>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Atidėjiniai yra peržiūrimi paskutinę kiekvieno ataskaitinio laikotarpio dieną ir koreguojami, atsižvelgiant į naujus įvykius ar aplinkybes, turinčias įtakos dabartiniam įvertinimui. </w:t>
      </w:r>
    </w:p>
    <w:p w14:paraId="7DC91653" w14:textId="77777777" w:rsidR="00B046F7" w:rsidRPr="001C0D31" w:rsidRDefault="00B046F7"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27" w:name="_Toc286759986"/>
    </w:p>
    <w:p w14:paraId="631D3E07" w14:textId="3D54EB06"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Finansinė nuoma (lizingas)</w:t>
      </w:r>
      <w:bookmarkEnd w:id="27"/>
    </w:p>
    <w:p w14:paraId="5A779DA2" w14:textId="77777777" w:rsidR="00B046F7" w:rsidRPr="001C0D31" w:rsidRDefault="00B046F7" w:rsidP="00B046F7">
      <w:pPr>
        <w:pStyle w:val="prastasis1"/>
        <w:spacing w:after="0"/>
        <w:rPr>
          <w:rFonts w:asciiTheme="minorHAnsi" w:hAnsiTheme="minorHAnsi" w:cstheme="minorHAnsi"/>
        </w:rPr>
      </w:pPr>
    </w:p>
    <w:p w14:paraId="73E188FF"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993"/>
          <w:tab w:val="left" w:pos="1418"/>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Finansinės nuomos (lizingo) BĮ turėti negali, bet jeigu pasitaiko, tai taikomas turinio viršenybės prieš formą principas. Ar nuoma laikoma veiklos nuoma, ar finansine nuoma, priklauso ne nuo sutarties formos, o nuo jos turinio ir ekonominės prasmės. </w:t>
      </w:r>
    </w:p>
    <w:p w14:paraId="1EDF16F8" w14:textId="77777777" w:rsidR="00B046F7" w:rsidRPr="001C0D31" w:rsidRDefault="00B046F7" w:rsidP="00B046F7">
      <w:pPr>
        <w:pStyle w:val="prastasis1"/>
        <w:spacing w:after="0"/>
        <w:ind w:firstLine="284"/>
        <w:jc w:val="center"/>
        <w:rPr>
          <w:rFonts w:asciiTheme="minorHAnsi" w:hAnsiTheme="minorHAnsi" w:cstheme="minorHAnsi"/>
          <w:b/>
          <w:sz w:val="24"/>
          <w:szCs w:val="24"/>
        </w:rPr>
      </w:pPr>
    </w:p>
    <w:p w14:paraId="408D9E04" w14:textId="77777777" w:rsidR="00B046F7" w:rsidRPr="001C0D31" w:rsidRDefault="00B046F7" w:rsidP="00B046F7">
      <w:pPr>
        <w:pStyle w:val="prastasis1"/>
        <w:spacing w:after="0"/>
        <w:ind w:firstLine="284"/>
        <w:jc w:val="center"/>
        <w:rPr>
          <w:rFonts w:asciiTheme="minorHAnsi" w:hAnsiTheme="minorHAnsi" w:cstheme="minorHAnsi"/>
          <w:b/>
          <w:sz w:val="24"/>
          <w:szCs w:val="24"/>
        </w:rPr>
      </w:pPr>
    </w:p>
    <w:p w14:paraId="0EDDCD29" w14:textId="77777777" w:rsidR="00B046F7" w:rsidRPr="001C0D31" w:rsidRDefault="00B046F7" w:rsidP="00B046F7">
      <w:pPr>
        <w:pStyle w:val="prastasis1"/>
        <w:spacing w:after="0"/>
        <w:ind w:firstLine="284"/>
        <w:jc w:val="center"/>
        <w:rPr>
          <w:rFonts w:asciiTheme="minorHAnsi" w:hAnsiTheme="minorHAnsi" w:cstheme="minorHAnsi"/>
          <w:b/>
          <w:sz w:val="24"/>
          <w:szCs w:val="24"/>
        </w:rPr>
      </w:pPr>
    </w:p>
    <w:p w14:paraId="2E519DDE" w14:textId="13F3E67C" w:rsidR="002E640B" w:rsidRPr="001C0D31" w:rsidRDefault="00A5483C" w:rsidP="00B046F7">
      <w:pPr>
        <w:pStyle w:val="prastasis1"/>
        <w:spacing w:after="0"/>
        <w:ind w:firstLine="284"/>
        <w:jc w:val="center"/>
        <w:rPr>
          <w:rFonts w:asciiTheme="minorHAnsi" w:hAnsiTheme="minorHAnsi" w:cstheme="minorHAnsi"/>
          <w:b/>
          <w:sz w:val="24"/>
          <w:szCs w:val="24"/>
        </w:rPr>
      </w:pPr>
      <w:r w:rsidRPr="001C0D31">
        <w:rPr>
          <w:rFonts w:asciiTheme="minorHAnsi" w:hAnsiTheme="minorHAnsi" w:cstheme="minorHAnsi"/>
          <w:b/>
          <w:sz w:val="24"/>
          <w:szCs w:val="24"/>
        </w:rPr>
        <w:t>Grynasis turtas</w:t>
      </w:r>
    </w:p>
    <w:p w14:paraId="1CFB35C1" w14:textId="77777777" w:rsidR="00B046F7" w:rsidRPr="001C0D31" w:rsidRDefault="00B046F7" w:rsidP="00B046F7">
      <w:pPr>
        <w:pStyle w:val="prastasis1"/>
        <w:spacing w:after="0"/>
        <w:ind w:firstLine="284"/>
        <w:jc w:val="center"/>
        <w:rPr>
          <w:rFonts w:asciiTheme="minorHAnsi" w:hAnsiTheme="minorHAnsi" w:cstheme="minorHAnsi"/>
          <w:b/>
          <w:sz w:val="24"/>
          <w:szCs w:val="24"/>
        </w:rPr>
      </w:pPr>
    </w:p>
    <w:p w14:paraId="0C22119D" w14:textId="77777777" w:rsidR="002E640B" w:rsidRPr="001C0D31" w:rsidRDefault="00A5483C" w:rsidP="00B046F7">
      <w:pPr>
        <w:pStyle w:val="Sraopastraipa1"/>
        <w:tabs>
          <w:tab w:val="left" w:pos="284"/>
          <w:tab w:val="left" w:pos="426"/>
          <w:tab w:val="left" w:pos="851"/>
          <w:tab w:val="left" w:pos="9638"/>
        </w:tabs>
        <w:suppressAutoHyphens/>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Kiekvienų ataskaitinių metų paskutinės dienos data pajamų ir sąnaudų sąskaitos uždaromos į einamųjų metų perviršio arba deficito sąskaitą. </w:t>
      </w:r>
    </w:p>
    <w:p w14:paraId="120A5DD9" w14:textId="77777777" w:rsidR="002E640B" w:rsidRPr="001C0D31" w:rsidRDefault="00A5483C" w:rsidP="00B046F7">
      <w:pPr>
        <w:pStyle w:val="Sraopastraipa1"/>
        <w:tabs>
          <w:tab w:val="left" w:pos="284"/>
          <w:tab w:val="left" w:pos="426"/>
          <w:tab w:val="left" w:pos="851"/>
        </w:tabs>
        <w:suppressAutoHyphens/>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Kiekvienų ataskaitinių metų pirmos dienos data praėjusių metų perviršis arba deficitas pripažįstamas sukauptu ankstesnių metų perviršiu arba deficitu.</w:t>
      </w:r>
      <w:bookmarkStart w:id="28" w:name="_Toc286759987"/>
    </w:p>
    <w:p w14:paraId="20A5F443" w14:textId="77777777" w:rsidR="00B046F7" w:rsidRPr="001C0D31" w:rsidRDefault="00B046F7"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p>
    <w:p w14:paraId="32BF0EF2" w14:textId="5F60D3B0"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Pajamos</w:t>
      </w:r>
      <w:bookmarkEnd w:id="28"/>
    </w:p>
    <w:p w14:paraId="06017FB2" w14:textId="77777777" w:rsidR="00B046F7" w:rsidRPr="001C0D31" w:rsidRDefault="00B046F7" w:rsidP="00B046F7">
      <w:pPr>
        <w:pStyle w:val="prastasis1"/>
        <w:spacing w:after="0"/>
        <w:rPr>
          <w:rFonts w:asciiTheme="minorHAnsi" w:hAnsiTheme="minorHAnsi" w:cstheme="minorHAnsi"/>
        </w:rPr>
      </w:pPr>
    </w:p>
    <w:p w14:paraId="66AD2DD5" w14:textId="77777777" w:rsidR="002E640B" w:rsidRPr="001C0D31" w:rsidRDefault="00A5483C" w:rsidP="00B046F7">
      <w:pPr>
        <w:pStyle w:val="Sraopastraipa1"/>
        <w:widowControl w:val="0"/>
        <w:shd w:val="clear" w:color="auto" w:fill="FFFFFF"/>
        <w:tabs>
          <w:tab w:val="left" w:pos="142"/>
          <w:tab w:val="left" w:pos="284"/>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Pajamų apskaitos principai, metodai ir taisyklės nustatyti 10-ajame VSAFAS „Kitos pajamos“ ir 20-ajame VSAFAS „Finansavimo sumos“.</w:t>
      </w:r>
    </w:p>
    <w:p w14:paraId="1CC42F01"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Pajamų apskaitai taikomas kaupimo principas. Finansavimo pajamos pripažįstamos tuo pačiu laikotarpiu, kai yra padaromos su šiomis pajamomis susijusios sąnaudos. Registruojant visas su finansavimo pajamų pripažinimu susijusias operacijas, būtina nurodyti, kokiai valstybės funkcijai ir kuriai programai vykdyti buvo pripažintos finansavimo pajamos.</w:t>
      </w:r>
    </w:p>
    <w:p w14:paraId="2D4BFF0C" w14:textId="77777777" w:rsidR="002E640B" w:rsidRPr="001C0D31" w:rsidRDefault="00A5483C" w:rsidP="00B046F7">
      <w:pPr>
        <w:pStyle w:val="Sraopastraipa1"/>
        <w:widowControl w:val="0"/>
        <w:shd w:val="clear" w:color="auto" w:fill="FFFFFF"/>
        <w:tabs>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Pajamos, išskyrus finansavimo pajamas, pripažįstamos, kai tikėtina, kad BĮ gaus su sandoriu susijusią ekonominę naudą, kai galima patikimai įvertinti pajamų sumą ir kai BĮ gali patikimai įvertinti su pajamų uždirbimu susijusias sąnaudas. </w:t>
      </w:r>
    </w:p>
    <w:p w14:paraId="5784465A" w14:textId="77777777" w:rsidR="002E640B" w:rsidRPr="001C0D31" w:rsidRDefault="00A5483C" w:rsidP="00B046F7">
      <w:pPr>
        <w:pStyle w:val="Sraopastraipa1"/>
        <w:widowControl w:val="0"/>
        <w:shd w:val="clear" w:color="auto" w:fill="FFFFFF"/>
        <w:tabs>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rPr>
      </w:pPr>
      <w:r w:rsidRPr="001C0D31">
        <w:rPr>
          <w:rStyle w:val="Numatytasispastraiposriftas1"/>
          <w:rFonts w:asciiTheme="minorHAnsi" w:hAnsiTheme="minorHAnsi" w:cstheme="minorHAnsi"/>
          <w:sz w:val="24"/>
          <w:szCs w:val="24"/>
        </w:rPr>
        <w:t>Pajamomis laikoma tik pačios BĮ gaunama ekonominė nauda. BĮ pajamomis nepripažįstamos trečiųjų asmenų vardu surinktos sumos, kadangi tai nėra BĮ gaunama ekonominė nauda. Jei BĮ yra atsakinga už tam tikrų sumų administravimą ir surinkimą, tačiau teisės aktų nustatyta tvarka privalo pervesti surinktas sumas į atitinkamą biudžetą ir neturi teisės šių sumų ar jų dalies atgauti tą patį ar vėlesniais ataskaitiniais laikotarpiais, tokios sumos ar jų dalis nėra BĮ pajamos ir apskaitoje registruojamos kaip gautinos ir mokėtinos sumos.</w:t>
      </w:r>
    </w:p>
    <w:p w14:paraId="088BC01E" w14:textId="06EDFEEC" w:rsidR="002E640B" w:rsidRPr="001C0D31" w:rsidRDefault="0052037E" w:rsidP="00B046F7">
      <w:pPr>
        <w:pStyle w:val="prastasis1"/>
        <w:widowControl w:val="0"/>
        <w:shd w:val="clear" w:color="auto" w:fill="FFFFFF"/>
        <w:tabs>
          <w:tab w:val="left" w:pos="426"/>
          <w:tab w:val="left" w:pos="993"/>
          <w:tab w:val="left" w:pos="198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lastRenderedPageBreak/>
        <w:tab/>
      </w:r>
      <w:r w:rsidR="00A5483C" w:rsidRPr="001C0D31">
        <w:rPr>
          <w:rFonts w:asciiTheme="minorHAnsi" w:hAnsiTheme="minorHAnsi" w:cstheme="minorHAnsi"/>
          <w:sz w:val="24"/>
          <w:szCs w:val="24"/>
        </w:rPr>
        <w:t>Finansavimo pajamos pripažįstamos tuo pačiu laikotarpiu, kai yra patiriamos sąnaudos, kurios bus padengtos iš finansavimo sumų, arba kai perleidžiamas turtas, kuris buvo įsigytas iš finansavimo sumų.</w:t>
      </w:r>
    </w:p>
    <w:p w14:paraId="7455F512" w14:textId="77777777" w:rsidR="002E640B" w:rsidRPr="001C0D31" w:rsidRDefault="00A5483C" w:rsidP="00B046F7">
      <w:pPr>
        <w:pStyle w:val="Sraopastraipa1"/>
        <w:widowControl w:val="0"/>
        <w:tabs>
          <w:tab w:val="left" w:pos="284"/>
          <w:tab w:val="left" w:pos="426"/>
          <w:tab w:val="left" w:pos="851"/>
          <w:tab w:val="left" w:pos="1418"/>
        </w:tabs>
        <w:suppressAutoHyphens/>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BĮ apskaitoje pripažįstamos pagrindinės veiklos, kitos veiklos ir finansinės ir investicinės veiklos pajamos.</w:t>
      </w:r>
    </w:p>
    <w:p w14:paraId="20A799E5" w14:textId="77777777" w:rsidR="002E640B" w:rsidRPr="001C0D31" w:rsidRDefault="00A5483C" w:rsidP="00B046F7">
      <w:pPr>
        <w:pStyle w:val="Sraopastraipa1"/>
        <w:widowControl w:val="0"/>
        <w:shd w:val="clear" w:color="auto" w:fill="FFFFFF"/>
        <w:tabs>
          <w:tab w:val="left" w:pos="426"/>
          <w:tab w:val="left" w:pos="851"/>
          <w:tab w:val="left" w:pos="993"/>
          <w:tab w:val="left" w:pos="1418"/>
          <w:tab w:val="left" w:pos="1980"/>
        </w:tabs>
        <w:suppressAutoHyphens/>
        <w:autoSpaceDE w:val="0"/>
        <w:spacing w:after="0"/>
        <w:ind w:left="0" w:right="-1" w:firstLine="284"/>
        <w:jc w:val="both"/>
        <w:rPr>
          <w:rFonts w:asciiTheme="minorHAnsi" w:hAnsiTheme="minorHAnsi" w:cstheme="minorHAnsi"/>
          <w:sz w:val="24"/>
          <w:szCs w:val="24"/>
        </w:rPr>
      </w:pPr>
      <w:bookmarkStart w:id="29" w:name="OLE_LINK3"/>
      <w:bookmarkStart w:id="30" w:name="OLE_LINK4"/>
      <w:r w:rsidRPr="001C0D31">
        <w:rPr>
          <w:rFonts w:asciiTheme="minorHAnsi" w:hAnsiTheme="minorHAnsi" w:cstheme="minorHAnsi"/>
          <w:sz w:val="24"/>
          <w:szCs w:val="24"/>
        </w:rPr>
        <w:t xml:space="preserve">Išsamiau pajamų apskaitos tvarkos ir procedūros nustatytos AT vadovo įsakymais patvirtintuose apskaitos tvarkų aprašuose. </w:t>
      </w:r>
    </w:p>
    <w:p w14:paraId="3E715432" w14:textId="77777777" w:rsidR="00B046F7" w:rsidRPr="001C0D31" w:rsidRDefault="00B046F7"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31" w:name="_Toc286759988"/>
      <w:bookmarkEnd w:id="29"/>
      <w:bookmarkEnd w:id="30"/>
    </w:p>
    <w:p w14:paraId="58C79E76" w14:textId="6170C639"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Sąnaudos</w:t>
      </w:r>
      <w:bookmarkEnd w:id="31"/>
    </w:p>
    <w:p w14:paraId="274A1E15" w14:textId="77777777" w:rsidR="00B046F7" w:rsidRPr="001C0D31" w:rsidRDefault="00B046F7" w:rsidP="00B046F7">
      <w:pPr>
        <w:pStyle w:val="prastasis1"/>
        <w:spacing w:after="0"/>
        <w:rPr>
          <w:rFonts w:asciiTheme="minorHAnsi" w:hAnsiTheme="minorHAnsi" w:cstheme="minorHAnsi"/>
        </w:rPr>
      </w:pPr>
    </w:p>
    <w:p w14:paraId="7D16FE83" w14:textId="77777777" w:rsidR="002E640B" w:rsidRPr="001C0D31" w:rsidRDefault="00A5483C" w:rsidP="00B046F7">
      <w:pPr>
        <w:pStyle w:val="Sraopastraipa1"/>
        <w:widowControl w:val="0"/>
        <w:shd w:val="clear" w:color="auto" w:fill="FFFFFF"/>
        <w:tabs>
          <w:tab w:val="left" w:pos="426"/>
          <w:tab w:val="left" w:pos="851"/>
          <w:tab w:val="left" w:pos="993"/>
          <w:tab w:val="left" w:pos="1980"/>
          <w:tab w:val="left" w:pos="8789"/>
          <w:tab w:val="left" w:pos="9214"/>
          <w:tab w:val="left" w:pos="9639"/>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Sąnaudų apskaitos principai, metodai ir taisyklės nustatyti 11-ajame VSAFAS „Sąnaudos“. Sąnaudų, susijusių su finansiniu turtu, finansavimo sumomis ir finansiniais įsipareigojimais, apskaitos principai nustatyti 17-ajame VSAFAS „Finansinis turtas ir finansiniai įsipareigojimai“, 18-ajame VSAFAS „Atidėjiniai, neapibrėžtieji įsipareigojimai, neapibrėžtasis turtas ir poataskaitiniai įvykiai“ ir 20-ajame VSAFAS „Finansavimo sumos“. </w:t>
      </w:r>
    </w:p>
    <w:p w14:paraId="762EEC23" w14:textId="77777777" w:rsidR="002E640B" w:rsidRPr="001C0D31" w:rsidRDefault="00A5483C" w:rsidP="00B046F7">
      <w:pPr>
        <w:pStyle w:val="Sraopastraipa1"/>
        <w:widowControl w:val="0"/>
        <w:shd w:val="clear" w:color="auto" w:fill="FFFFFF"/>
        <w:tabs>
          <w:tab w:val="left" w:pos="426"/>
          <w:tab w:val="left" w:pos="851"/>
          <w:tab w:val="left" w:pos="993"/>
          <w:tab w:val="left" w:pos="1980"/>
          <w:tab w:val="left" w:pos="8789"/>
          <w:tab w:val="left" w:pos="9214"/>
          <w:tab w:val="left" w:pos="9639"/>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Apskaitoje sąnaudos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tam tikrų pajamų uždirbimu ir jos neduos ekonominės naudos ateinančiais ataskaitiniais laikotarpiais, šios išlaidos pripažįstamos sąnaudomis tą patį laikotarpį, kai buvo patirtos.</w:t>
      </w:r>
    </w:p>
    <w:p w14:paraId="0125E0FF" w14:textId="77777777" w:rsidR="002E640B" w:rsidRPr="001C0D31" w:rsidRDefault="00A5483C" w:rsidP="00B046F7">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Sąnaudų dydis įvertinamas sumokėta arba mokėtina pinigų arba jų ekvivalentų suma. </w:t>
      </w:r>
    </w:p>
    <w:p w14:paraId="253547DE" w14:textId="77777777" w:rsidR="002E640B" w:rsidRPr="001C0D31" w:rsidRDefault="00A5483C" w:rsidP="00B046F7">
      <w:pPr>
        <w:pStyle w:val="Sraopastraipa1"/>
        <w:widowControl w:val="0"/>
        <w:tabs>
          <w:tab w:val="left" w:pos="426"/>
          <w:tab w:val="left" w:pos="709"/>
          <w:tab w:val="left" w:pos="851"/>
        </w:tabs>
        <w:suppressAutoHyphens/>
        <w:spacing w:after="0"/>
        <w:ind w:left="0" w:right="-1" w:firstLine="284"/>
        <w:jc w:val="both"/>
        <w:rPr>
          <w:rFonts w:asciiTheme="minorHAnsi" w:hAnsiTheme="minorHAnsi" w:cstheme="minorHAnsi"/>
        </w:rPr>
      </w:pPr>
      <w:r w:rsidRPr="001C0D31">
        <w:rPr>
          <w:rStyle w:val="Numatytasispastraiposriftas1"/>
          <w:rFonts w:asciiTheme="minorHAnsi" w:hAnsiTheme="minorHAnsi" w:cstheme="minorHAnsi"/>
          <w:sz w:val="24"/>
          <w:szCs w:val="24"/>
        </w:rPr>
        <w:t>BĮ apskaitoje pripažįstamos pagrindinės veiklos, kitos veiklos, finansinės ir investicinės veiklos sąnaudos.</w:t>
      </w:r>
    </w:p>
    <w:p w14:paraId="0812D017" w14:textId="77777777" w:rsidR="002E640B" w:rsidRPr="001C0D31" w:rsidRDefault="00A5483C" w:rsidP="00B046F7">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Išsamiau sąnaudų apskaitos tvarka ir procedūros nustatytos AT vadovo įsakymais patvirtintuose apskaitos tvarkų aprašuose. </w:t>
      </w:r>
    </w:p>
    <w:p w14:paraId="24267F17" w14:textId="77777777" w:rsidR="00B046F7" w:rsidRPr="001C0D31" w:rsidRDefault="00B046F7"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32" w:name="_Toc185240817"/>
      <w:bookmarkStart w:id="33" w:name="_Toc286759989"/>
    </w:p>
    <w:p w14:paraId="54C5C96D" w14:textId="64762997"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Sandoriai užsienio valiuta</w:t>
      </w:r>
      <w:bookmarkEnd w:id="32"/>
      <w:bookmarkEnd w:id="33"/>
    </w:p>
    <w:p w14:paraId="09E2FFA6" w14:textId="77777777" w:rsidR="00B046F7" w:rsidRPr="001C0D31" w:rsidRDefault="00B046F7" w:rsidP="00B046F7">
      <w:pPr>
        <w:pStyle w:val="prastasis1"/>
        <w:spacing w:after="0"/>
        <w:rPr>
          <w:rFonts w:asciiTheme="minorHAnsi" w:hAnsiTheme="minorHAnsi" w:cstheme="minorHAnsi"/>
        </w:rPr>
      </w:pPr>
    </w:p>
    <w:p w14:paraId="42CD2C3B"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Sandorių užsienio valiuta apskaitos principai nustatyti 21-ajame VSAFAS „Sandoriai užsienio valiuta“.</w:t>
      </w:r>
    </w:p>
    <w:p w14:paraId="5426BC7B"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276"/>
          <w:tab w:val="left" w:pos="162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Sandoriai užsienio valiuta pirminio pripažinimo metu registruojami apskaitoje pagal sandorio dieną galiojantį euro ir užsienio valiutos santykį nustatytą vadovaujantis LR buhalterinės apskaitos įstatymu. </w:t>
      </w:r>
    </w:p>
    <w:p w14:paraId="6D19ADD9"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276"/>
          <w:tab w:val="left" w:pos="162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Pelnas ir nuostoliai iš sandorių užsienio valiuta ir iš užsienio valiuta išreikšto turto ir įsipareigojimų likučių perkainojimo dieną yra registruojami finansinės ir investicinės veiklos pajamų ar sąnaudų sąskaitose. </w:t>
      </w:r>
    </w:p>
    <w:p w14:paraId="0D2F3EA5"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276"/>
          <w:tab w:val="left" w:pos="162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Valiutinių straipsnių likučiai perkainojami pagal ataskaitinio laikotarpio pabaigos euro ir užsienio valiutos santykį, nustatytą vadovaujantis LR buhalterinės apskaitos įstatymu.</w:t>
      </w:r>
    </w:p>
    <w:p w14:paraId="08F64C54" w14:textId="77777777" w:rsidR="00B046F7" w:rsidRPr="001C0D31" w:rsidRDefault="00B046F7"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p>
    <w:p w14:paraId="6882E720" w14:textId="730103A8"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Turto nuvertėjimas</w:t>
      </w:r>
    </w:p>
    <w:p w14:paraId="4A0BF80C" w14:textId="77777777" w:rsidR="00B046F7" w:rsidRPr="001C0D31" w:rsidRDefault="00B046F7" w:rsidP="00B046F7">
      <w:pPr>
        <w:pStyle w:val="prastasis1"/>
        <w:spacing w:after="0"/>
        <w:rPr>
          <w:rFonts w:asciiTheme="minorHAnsi" w:hAnsiTheme="minorHAnsi" w:cstheme="minorHAnsi"/>
        </w:rPr>
      </w:pPr>
    </w:p>
    <w:p w14:paraId="00E9B6C2"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Turto nuvertėjimo apskaitos principai, metodai ir taisyklės nustatyti 8-ajame VSAFAS „Atsargos“,  22-ajame VSAFAS „Turto nuvertėjimas“. Šiuose VSAFAS nurodyti ir turto nuvertėjimo požymiai, ir požymiai, pagal kuriuos vertinama, ar nuvertėjimas išnyko arba sumažėjo.</w:t>
      </w:r>
    </w:p>
    <w:p w14:paraId="2114D4D2"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lastRenderedPageBreak/>
        <w:t>Turtas yra nuvertėjęs, kai turto vertė yra sumažėjusi, t. y. jo balansinė vertė yra didesnė už tikėtiną atgauti sumą už tą turtą.</w:t>
      </w:r>
    </w:p>
    <w:p w14:paraId="37353370"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993"/>
          <w:tab w:val="left" w:pos="162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Nuostoliai dėl turto nuvertėjimo apskaitoje registruojami apskaičiuotų nuostolių suma mažinant turto balansinę vertę ir ta pačia suma registruojant ataskaitinio laikotarpio pagrindinės arba kitos veiklos sąnaudas. </w:t>
      </w:r>
    </w:p>
    <w:p w14:paraId="0F03290B"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Turto nuvertėjimas nėra tolygus turto nurašymui. Turtui nuvertėjus yra mažinama turto vieneto balansinė vertė, tačiau išsaugoma informacija apie turto įsigijimo savikainą, t. y. turto vieneto įsigijimo savikaina apskaitoje lieka tokia pat kaip iki nuvertėjimo nustatymo, o nuvertėjimas registruojamas atskiroje sąskaitoje. Turto nuvertėjimas apskaitoje yra registruojamas ne didesne verte nei turto balansinė vertė. </w:t>
      </w:r>
    </w:p>
    <w:p w14:paraId="074A4299" w14:textId="623BD392" w:rsidR="002E640B" w:rsidRPr="001C0D31" w:rsidRDefault="00A5483C" w:rsidP="00B046F7">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Kai vėlesnį ataskaitinį laikotarpį, pasikeitus aplinkybėms, atkuriama anksčiau pripažinta turto nuvertėjimo suma, turto balansinė vertė po nuvertėjimo atkūrimo negali viršyti jo balansinės vertės, kuri būtų buvusi, jeigu turto nuvertėjimas nebūtų buvęs pripažintas.</w:t>
      </w:r>
    </w:p>
    <w:p w14:paraId="46E99284"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993"/>
          <w:tab w:val="left" w:pos="162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Pripažinus ilgalaikio materialiojo ar nematerialiojo turto nuvertėjimo nuostolius, perskaičiuojamos būsimiesiems ataskaitiniams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 </w:t>
      </w:r>
    </w:p>
    <w:p w14:paraId="09A6AEDE" w14:textId="77777777" w:rsidR="002E640B" w:rsidRPr="001C0D31" w:rsidRDefault="00A5483C" w:rsidP="00B046F7">
      <w:pPr>
        <w:pStyle w:val="Sraopastraipa1"/>
        <w:widowControl w:val="0"/>
        <w:shd w:val="clear" w:color="auto" w:fill="FFFFFF"/>
        <w:tabs>
          <w:tab w:val="left" w:pos="284"/>
          <w:tab w:val="left" w:pos="426"/>
          <w:tab w:val="left" w:pos="709"/>
          <w:tab w:val="left" w:pos="851"/>
          <w:tab w:val="left" w:pos="1134"/>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Išsamiau turto nuvertėjimo apskaitos tvarka ir procedūros nustatytos AT vadovo įsakymais patvirtintuose Ilgalaikio materialiojo turto, Nematerialiojo turto, atsargų, Išankstinių apmokėjimų ir gautinų sumų ir ilgalaikių trumpalaikių įsipareigojimų apskaitos tvarkos aprašuose. </w:t>
      </w:r>
    </w:p>
    <w:p w14:paraId="2D9DE9F7" w14:textId="77777777" w:rsidR="00B046F7" w:rsidRPr="001C0D31" w:rsidRDefault="00B046F7"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34" w:name="_Toc165137902"/>
      <w:bookmarkStart w:id="35" w:name="_Toc286759991"/>
      <w:bookmarkEnd w:id="34"/>
    </w:p>
    <w:p w14:paraId="1CC1D2BC" w14:textId="77777777" w:rsidR="00B046F7"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Neapibrėžtieji įsipareigojimai ir neapibrėžtasis turtas</w:t>
      </w:r>
      <w:bookmarkEnd w:id="35"/>
    </w:p>
    <w:p w14:paraId="5A8F371D" w14:textId="1E256C8B"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 xml:space="preserve"> </w:t>
      </w:r>
    </w:p>
    <w:p w14:paraId="434243C7" w14:textId="77777777" w:rsidR="002E640B" w:rsidRPr="001C0D31" w:rsidRDefault="00A5483C" w:rsidP="00B046F7">
      <w:pPr>
        <w:pStyle w:val="Sraopastraipa1"/>
        <w:widowControl w:val="0"/>
        <w:tabs>
          <w:tab w:val="left" w:pos="426"/>
          <w:tab w:val="left" w:pos="709"/>
          <w:tab w:val="left" w:pos="851"/>
        </w:tabs>
        <w:suppressAutoHyphens/>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Neapibrėžtųjų įsipareigojimų ir neapibrėžtojo turto apskaitos principai nustatyti 18-ajame VSAFAS „Atidėjiniai, neapibrėžtieji įsipareigojimai, neapibrėžtasis turtas ir poataskaitiniai įvykiai“.</w:t>
      </w:r>
    </w:p>
    <w:p w14:paraId="602F06E0" w14:textId="77777777" w:rsidR="002E640B" w:rsidRPr="001C0D31" w:rsidRDefault="00A5483C" w:rsidP="00B046F7">
      <w:pPr>
        <w:pStyle w:val="Sraopastraipa1"/>
        <w:widowControl w:val="0"/>
        <w:tabs>
          <w:tab w:val="left" w:pos="426"/>
          <w:tab w:val="left" w:pos="709"/>
          <w:tab w:val="left" w:pos="851"/>
        </w:tabs>
        <w:suppressAutoHyphens/>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BĮ apskaitoje neapibrėžtieji įsipareigojimai ir neapibrėžtasis turtas registruojami nebalansinėse sąskaitose. </w:t>
      </w:r>
    </w:p>
    <w:p w14:paraId="0727BA90" w14:textId="77777777" w:rsidR="002E640B" w:rsidRPr="001C0D31" w:rsidRDefault="00A5483C" w:rsidP="00B046F7">
      <w:pPr>
        <w:pStyle w:val="Sraopastraipa1"/>
        <w:widowControl w:val="0"/>
        <w:tabs>
          <w:tab w:val="left" w:pos="426"/>
          <w:tab w:val="left" w:pos="709"/>
          <w:tab w:val="left" w:pos="851"/>
        </w:tabs>
        <w:suppressAutoHyphens/>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Neapibrėžtieji įsipareigojimai nerodomi nei finansinės būklės ataskaitoje, nei veiklos rezultatų ataskaitoje, o informacija apie juos pateikiama aiškinamajame rašte. Kai tikimybė, kad reikės panaudoti turtą įsipareigojimui apmokėti, yra labai maža, informacija apie įsipareigojimą aiškinamajame rašte nebūtina.</w:t>
      </w:r>
    </w:p>
    <w:p w14:paraId="1A2CCB1B" w14:textId="77777777" w:rsidR="002E640B" w:rsidRPr="001C0D31" w:rsidRDefault="00A5483C" w:rsidP="00B046F7">
      <w:pPr>
        <w:pStyle w:val="Sraopastraipa1"/>
        <w:widowControl w:val="0"/>
        <w:tabs>
          <w:tab w:val="left" w:pos="426"/>
          <w:tab w:val="left" w:pos="851"/>
          <w:tab w:val="left" w:pos="993"/>
        </w:tabs>
        <w:suppressAutoHyphens/>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Informacija apie neapibrėžtąjį turtą ir įsipareigojimus turi būti peržiūrima ne rečiau negu kiekvieno ataskaitinio laikotarpio pabaigoje, siekiant užtikrinti, kad pasikeitimai būtų tinkamai rodomi aiškinamajame rašte.</w:t>
      </w:r>
    </w:p>
    <w:p w14:paraId="43788567" w14:textId="77777777" w:rsidR="002E640B" w:rsidRPr="001C0D31" w:rsidRDefault="00A5483C" w:rsidP="00B046F7">
      <w:pPr>
        <w:pStyle w:val="Sraopastraipa1"/>
        <w:widowControl w:val="0"/>
        <w:tabs>
          <w:tab w:val="left" w:pos="426"/>
          <w:tab w:val="left" w:pos="851"/>
          <w:tab w:val="left" w:pos="993"/>
        </w:tabs>
        <w:suppressAutoHyphens/>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Neapibrėžtasis turtas finansinėse ataskaitose nerodomas tol, kol nėra aišku, ar jis duos ekonominės naudos. Jei ekonominė nauda tikėtina, tačiau nėra tikra, kad ji bus gauta, informacija apie neapibrėžtąjį turtą pateikiama aiškinamajame rašte.</w:t>
      </w:r>
      <w:bookmarkStart w:id="36" w:name="_Toc165137904"/>
      <w:bookmarkStart w:id="37" w:name="_Toc286759992"/>
      <w:bookmarkStart w:id="38" w:name="_Toc185240819"/>
      <w:bookmarkEnd w:id="36"/>
    </w:p>
    <w:p w14:paraId="3DB27E32" w14:textId="77777777" w:rsidR="00B046F7" w:rsidRPr="001C0D31" w:rsidRDefault="00B046F7" w:rsidP="00B046F7">
      <w:pPr>
        <w:pStyle w:val="Sraopastraipa1"/>
        <w:widowControl w:val="0"/>
        <w:tabs>
          <w:tab w:val="left" w:pos="426"/>
          <w:tab w:val="left" w:pos="851"/>
          <w:tab w:val="left" w:pos="993"/>
        </w:tabs>
        <w:suppressAutoHyphens/>
        <w:spacing w:after="0"/>
        <w:ind w:left="0" w:right="-1" w:firstLine="284"/>
        <w:jc w:val="both"/>
        <w:rPr>
          <w:rFonts w:asciiTheme="minorHAnsi" w:hAnsiTheme="minorHAnsi" w:cstheme="minorHAnsi"/>
          <w:sz w:val="24"/>
          <w:szCs w:val="24"/>
        </w:rPr>
      </w:pPr>
    </w:p>
    <w:p w14:paraId="01A29BE9" w14:textId="77777777"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Poataskaitiniai įvykiai</w:t>
      </w:r>
      <w:bookmarkEnd w:id="37"/>
      <w:bookmarkEnd w:id="38"/>
    </w:p>
    <w:p w14:paraId="304462B1" w14:textId="77777777" w:rsidR="00B046F7" w:rsidRPr="001C0D31" w:rsidRDefault="00B046F7" w:rsidP="00B046F7">
      <w:pPr>
        <w:pStyle w:val="prastasis1"/>
        <w:spacing w:after="0"/>
        <w:rPr>
          <w:rFonts w:asciiTheme="minorHAnsi" w:hAnsiTheme="minorHAnsi" w:cstheme="minorHAnsi"/>
        </w:rPr>
      </w:pPr>
    </w:p>
    <w:p w14:paraId="5643E4CD" w14:textId="77777777" w:rsidR="002E640B" w:rsidRPr="001C0D31" w:rsidRDefault="00A5483C" w:rsidP="00B046F7">
      <w:pPr>
        <w:pStyle w:val="Sraopastraipa1"/>
        <w:widowControl w:val="0"/>
        <w:shd w:val="clear" w:color="auto" w:fill="FFFFFF"/>
        <w:tabs>
          <w:tab w:val="left" w:pos="284"/>
          <w:tab w:val="left" w:pos="426"/>
          <w:tab w:val="left" w:pos="851"/>
          <w:tab w:val="left" w:pos="1134"/>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Poataskaitinių įvykių apskaitos ir pateikimo finansinėse ataskaitose taisyklės pateiktos 18-ajame VSAFAS „Atidėjiniai, neapibrėžtieji įsipareigojimai, neapibrėžtasis turtas ir poataskaitiniai įvykiai“.</w:t>
      </w:r>
    </w:p>
    <w:p w14:paraId="05AD7E4B" w14:textId="77777777" w:rsidR="002E640B" w:rsidRPr="001C0D31" w:rsidRDefault="00A5483C" w:rsidP="00B046F7">
      <w:pPr>
        <w:pStyle w:val="Sraopastraipa1"/>
        <w:widowControl w:val="0"/>
        <w:shd w:val="clear" w:color="auto" w:fill="FFFFFF"/>
        <w:tabs>
          <w:tab w:val="left" w:pos="284"/>
          <w:tab w:val="left" w:pos="426"/>
          <w:tab w:val="left" w:pos="851"/>
          <w:tab w:val="left" w:pos="1134"/>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Poataskaitiniai įvykiai, kurie suteikia papildomos informacijos apie BĮ finansinę padėtį paskutinę </w:t>
      </w:r>
      <w:r w:rsidRPr="001C0D31">
        <w:rPr>
          <w:rFonts w:asciiTheme="minorHAnsi" w:hAnsiTheme="minorHAnsi" w:cstheme="minorHAnsi"/>
          <w:sz w:val="24"/>
          <w:szCs w:val="24"/>
        </w:rPr>
        <w:lastRenderedPageBreak/>
        <w:t>ataskaitinio laikotarpio dieną (koreguojantys įvykiai), atsižvelgiant į jų įtakos reikšmę parengtoms finansinėms ataskaitoms, yra rodomi finansinės būklės, veiklos rezultatų ir pinigų srautų ataskaitose. Nekoreguojantys poataskaitiniai įvykiai aprašomi aiškinamajame rašte, kai jie reikšmingi. Reikšmingu įvykiu laikomas toks įvykis, kai informacijos apie jį nepateikimas būtų laikomas esmine apskaitos klaida, arba galėtų iškreipti finansinę ataskaitą ir paveikti informacijos vartotojų priimamus sprendimus.</w:t>
      </w:r>
    </w:p>
    <w:p w14:paraId="4EDF4DB6" w14:textId="77777777" w:rsidR="00B046F7" w:rsidRPr="001C0D31" w:rsidRDefault="00B046F7" w:rsidP="00B046F7">
      <w:pPr>
        <w:pStyle w:val="Sraopastraipa1"/>
        <w:widowControl w:val="0"/>
        <w:shd w:val="clear" w:color="auto" w:fill="FFFFFF"/>
        <w:tabs>
          <w:tab w:val="left" w:pos="284"/>
          <w:tab w:val="left" w:pos="426"/>
          <w:tab w:val="left" w:pos="851"/>
          <w:tab w:val="left" w:pos="1134"/>
          <w:tab w:val="left" w:pos="1276"/>
          <w:tab w:val="left" w:pos="1980"/>
        </w:tabs>
        <w:suppressAutoHyphens/>
        <w:autoSpaceDE w:val="0"/>
        <w:spacing w:after="0"/>
        <w:ind w:left="0" w:right="-1" w:firstLine="284"/>
        <w:jc w:val="both"/>
        <w:rPr>
          <w:rFonts w:asciiTheme="minorHAnsi" w:hAnsiTheme="minorHAnsi" w:cstheme="minorHAnsi"/>
          <w:sz w:val="24"/>
          <w:szCs w:val="24"/>
        </w:rPr>
      </w:pPr>
    </w:p>
    <w:p w14:paraId="6BD2BED0" w14:textId="77777777" w:rsidR="002E640B" w:rsidRPr="001C0D31" w:rsidRDefault="00A5483C" w:rsidP="00B046F7">
      <w:pPr>
        <w:pStyle w:val="Antrat21"/>
        <w:spacing w:after="0" w:line="276" w:lineRule="auto"/>
        <w:ind w:left="0" w:firstLine="0"/>
        <w:jc w:val="center"/>
        <w:outlineLvl w:val="9"/>
        <w:rPr>
          <w:rStyle w:val="Numatytasispastraiposriftas1"/>
          <w:rFonts w:asciiTheme="minorHAnsi" w:hAnsiTheme="minorHAnsi" w:cstheme="minorHAnsi"/>
          <w:b/>
          <w:spacing w:val="-1"/>
          <w:w w:val="103"/>
          <w:sz w:val="24"/>
          <w:szCs w:val="24"/>
          <w:lang w:eastAsia="en-US"/>
        </w:rPr>
      </w:pPr>
      <w:bookmarkStart w:id="39" w:name="_Toc185240820"/>
      <w:bookmarkStart w:id="40" w:name="_Toc286759993"/>
      <w:r w:rsidRPr="001C0D31">
        <w:rPr>
          <w:rStyle w:val="Numatytasispastraiposriftas1"/>
          <w:rFonts w:asciiTheme="minorHAnsi" w:hAnsiTheme="minorHAnsi" w:cstheme="minorHAnsi"/>
          <w:b/>
          <w:spacing w:val="-1"/>
          <w:w w:val="103"/>
          <w:sz w:val="24"/>
          <w:szCs w:val="24"/>
          <w:lang w:eastAsia="en-US"/>
        </w:rPr>
        <w:t>Tarpusavio užskaitos ir palyginam</w:t>
      </w:r>
      <w:bookmarkEnd w:id="39"/>
      <w:bookmarkEnd w:id="40"/>
      <w:r w:rsidRPr="001C0D31">
        <w:rPr>
          <w:rStyle w:val="Numatytasispastraiposriftas1"/>
          <w:rFonts w:asciiTheme="minorHAnsi" w:hAnsiTheme="minorHAnsi" w:cstheme="minorHAnsi"/>
          <w:b/>
          <w:spacing w:val="-1"/>
          <w:w w:val="103"/>
          <w:sz w:val="24"/>
          <w:szCs w:val="24"/>
          <w:lang w:eastAsia="en-US"/>
        </w:rPr>
        <w:t>oji informacija</w:t>
      </w:r>
    </w:p>
    <w:p w14:paraId="2AB6333A" w14:textId="77777777" w:rsidR="00B046F7" w:rsidRPr="001C0D31" w:rsidRDefault="00B046F7" w:rsidP="00B046F7">
      <w:pPr>
        <w:pStyle w:val="prastasis1"/>
        <w:spacing w:after="0"/>
        <w:rPr>
          <w:rFonts w:asciiTheme="minorHAnsi" w:hAnsiTheme="minorHAnsi" w:cstheme="minorHAnsi"/>
        </w:rPr>
      </w:pPr>
    </w:p>
    <w:p w14:paraId="0EEF1AEA" w14:textId="77777777" w:rsidR="002E640B" w:rsidRPr="001C0D31" w:rsidRDefault="00A5483C" w:rsidP="00B046F7">
      <w:pPr>
        <w:pStyle w:val="Sraopastraipa1"/>
        <w:widowControl w:val="0"/>
        <w:shd w:val="clear" w:color="auto" w:fill="FFFFFF"/>
        <w:tabs>
          <w:tab w:val="left" w:pos="284"/>
          <w:tab w:val="left" w:pos="426"/>
          <w:tab w:val="left" w:pos="993"/>
          <w:tab w:val="left" w:pos="1980"/>
          <w:tab w:val="left" w:pos="9356"/>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Sudarant finansinių ataskaitų rinkinį, turto ir įsipareigojimų, pajamų ir sąnaudų tarpusavio užskaita negalima, išskyrus atvejus, kai konkretus VSAFAS reikalauja būtent tokios užskaitos.  </w:t>
      </w:r>
    </w:p>
    <w:p w14:paraId="05E84579" w14:textId="77777777" w:rsidR="002E640B" w:rsidRPr="001C0D31" w:rsidRDefault="00A5483C" w:rsidP="00B046F7">
      <w:pPr>
        <w:pStyle w:val="Sraopastraipa1"/>
        <w:widowControl w:val="0"/>
        <w:shd w:val="clear" w:color="auto" w:fill="FFFFFF"/>
        <w:tabs>
          <w:tab w:val="left" w:pos="284"/>
          <w:tab w:val="left" w:pos="426"/>
          <w:tab w:val="left" w:pos="993"/>
          <w:tab w:val="left" w:pos="1980"/>
          <w:tab w:val="left" w:pos="9356"/>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Finansinėse ataskaitose pateikiama ataskaitinių ir praėjusių finansinių metų informacija. Jei buvo pakeisti finansinių ataskaitų straipsnių įvertinimo metodai, straipsnių pateikimas ar klasifikavimas, praėjusių finansinių metų sumos, kurias norima palyginti su ataskaitinių metų sumomis, turi būti pateikiamos 7-ajame VSAFAS „Apskaitos politikos, apskaitinių įverčių keitimas ir klaidų taisymas“ nustatyta tvarka. Informacija apie apskaitos principų ir apskaitinių įverčių pasikeitimus, sudarant ataskaitinio laikotarpio finansinių ataskaitų rinkinį, pateikiama aiškinamajame rašte.</w:t>
      </w:r>
    </w:p>
    <w:p w14:paraId="4E82CA8D" w14:textId="77777777" w:rsidR="00B046F7" w:rsidRPr="001C0D31" w:rsidRDefault="00B046F7" w:rsidP="00B046F7">
      <w:pPr>
        <w:pStyle w:val="Sraopastraipa1"/>
        <w:widowControl w:val="0"/>
        <w:shd w:val="clear" w:color="auto" w:fill="FFFFFF"/>
        <w:tabs>
          <w:tab w:val="left" w:pos="284"/>
          <w:tab w:val="left" w:pos="426"/>
          <w:tab w:val="left" w:pos="993"/>
          <w:tab w:val="left" w:pos="1980"/>
          <w:tab w:val="left" w:pos="9356"/>
        </w:tabs>
        <w:suppressAutoHyphens/>
        <w:autoSpaceDE w:val="0"/>
        <w:spacing w:after="0"/>
        <w:ind w:left="0" w:firstLine="284"/>
        <w:jc w:val="both"/>
        <w:rPr>
          <w:rFonts w:asciiTheme="minorHAnsi" w:hAnsiTheme="minorHAnsi" w:cstheme="minorHAnsi"/>
          <w:sz w:val="24"/>
          <w:szCs w:val="24"/>
        </w:rPr>
      </w:pPr>
    </w:p>
    <w:p w14:paraId="3ABDEADB" w14:textId="77777777" w:rsidR="002E640B" w:rsidRPr="001C0D31" w:rsidRDefault="00A5483C">
      <w:pPr>
        <w:pStyle w:val="Antrat21"/>
        <w:spacing w:before="120" w:after="120" w:line="360" w:lineRule="auto"/>
        <w:ind w:left="0" w:firstLine="0"/>
        <w:jc w:val="center"/>
        <w:outlineLvl w:val="9"/>
        <w:rPr>
          <w:rFonts w:asciiTheme="minorHAnsi" w:hAnsiTheme="minorHAnsi" w:cstheme="minorHAnsi"/>
          <w:b/>
          <w:spacing w:val="-1"/>
          <w:w w:val="103"/>
          <w:sz w:val="24"/>
          <w:szCs w:val="24"/>
          <w:lang w:eastAsia="en-US"/>
        </w:rPr>
      </w:pPr>
      <w:bookmarkStart w:id="41" w:name="_Toc185240821"/>
      <w:bookmarkStart w:id="42" w:name="_Toc286759994"/>
      <w:r w:rsidRPr="001C0D31">
        <w:rPr>
          <w:rFonts w:asciiTheme="minorHAnsi" w:hAnsiTheme="minorHAnsi" w:cstheme="minorHAnsi"/>
          <w:b/>
          <w:spacing w:val="-1"/>
          <w:w w:val="103"/>
          <w:sz w:val="24"/>
          <w:szCs w:val="24"/>
          <w:lang w:eastAsia="en-US"/>
        </w:rPr>
        <w:t>Informacijos pagal segmentus pateikim</w:t>
      </w:r>
      <w:bookmarkEnd w:id="41"/>
      <w:r w:rsidRPr="001C0D31">
        <w:rPr>
          <w:rFonts w:asciiTheme="minorHAnsi" w:hAnsiTheme="minorHAnsi" w:cstheme="minorHAnsi"/>
          <w:b/>
          <w:spacing w:val="-1"/>
          <w:w w:val="103"/>
          <w:sz w:val="24"/>
          <w:szCs w:val="24"/>
          <w:lang w:eastAsia="en-US"/>
        </w:rPr>
        <w:t>as</w:t>
      </w:r>
      <w:bookmarkEnd w:id="42"/>
    </w:p>
    <w:p w14:paraId="73D46B7C" w14:textId="77777777" w:rsidR="00B046F7" w:rsidRPr="001C0D31" w:rsidRDefault="00B046F7" w:rsidP="00B046F7">
      <w:pPr>
        <w:pStyle w:val="prastasis1"/>
        <w:spacing w:after="0"/>
        <w:rPr>
          <w:rFonts w:asciiTheme="minorHAnsi" w:hAnsiTheme="minorHAnsi" w:cstheme="minorHAnsi"/>
        </w:rPr>
      </w:pPr>
    </w:p>
    <w:p w14:paraId="22E79A5E" w14:textId="77777777" w:rsidR="002E640B" w:rsidRPr="001C0D31" w:rsidRDefault="00A5483C" w:rsidP="00B046F7">
      <w:pPr>
        <w:pStyle w:val="Sraopastraipa1"/>
        <w:widowControl w:val="0"/>
        <w:shd w:val="clear" w:color="auto" w:fill="FFFFFF"/>
        <w:tabs>
          <w:tab w:val="left" w:pos="567"/>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Informacijos pagal segmentus pateikimo finansinėse ataskaitose principai nustatyti 25-ajame VSAFAS „Segmentai“.</w:t>
      </w:r>
    </w:p>
    <w:p w14:paraId="2A19D494" w14:textId="77777777" w:rsidR="002E640B" w:rsidRPr="001C0D31" w:rsidRDefault="00A5483C" w:rsidP="00B046F7">
      <w:pPr>
        <w:pStyle w:val="Sraopastraipa1"/>
        <w:widowControl w:val="0"/>
        <w:shd w:val="clear" w:color="auto" w:fill="FFFFFF"/>
        <w:tabs>
          <w:tab w:val="left" w:pos="567"/>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BĮ apskaitą tvarko pagal segmentus. Segmentas – tai BĮ pagrindinės veiklos dalis, apimanti vienos valstybės funkcijos, nustatytos LR valstybės ir savivaldybių biudžetų pajamų ir išlaidų klasifikacijoje, atlikimą. </w:t>
      </w:r>
    </w:p>
    <w:p w14:paraId="3BFCEFBB" w14:textId="77777777" w:rsidR="002E640B" w:rsidRPr="001C0D31" w:rsidRDefault="00A5483C" w:rsidP="00B046F7">
      <w:pPr>
        <w:pStyle w:val="Sraopastraipa1"/>
        <w:widowControl w:val="0"/>
        <w:shd w:val="clear" w:color="auto" w:fill="FFFFFF"/>
        <w:tabs>
          <w:tab w:val="left" w:pos="567"/>
          <w:tab w:val="left" w:pos="709"/>
          <w:tab w:val="left" w:pos="851"/>
          <w:tab w:val="left" w:pos="162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BĮ veikloje skiriami šie segmentai:</w:t>
      </w:r>
    </w:p>
    <w:p w14:paraId="7185BB16" w14:textId="1E1057F6" w:rsidR="002E640B" w:rsidRPr="001C0D31" w:rsidRDefault="00A5483C" w:rsidP="00B046F7">
      <w:pPr>
        <w:pStyle w:val="prastasis1"/>
        <w:widowControl w:val="0"/>
        <w:numPr>
          <w:ilvl w:val="0"/>
          <w:numId w:val="35"/>
        </w:numPr>
        <w:shd w:val="clear" w:color="auto" w:fill="FFFFFF"/>
        <w:tabs>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bendrųjų valstybės paslaugų;</w:t>
      </w:r>
    </w:p>
    <w:p w14:paraId="3267393F" w14:textId="2010BF2D"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gynybos;</w:t>
      </w:r>
    </w:p>
    <w:p w14:paraId="3D0C0246" w14:textId="61F74BFC"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viešosios tvarkos ir visuomenės apsaugos;</w:t>
      </w:r>
    </w:p>
    <w:p w14:paraId="10C00FD9" w14:textId="4B43C92B"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ekonomikos sektoriaus;</w:t>
      </w:r>
    </w:p>
    <w:p w14:paraId="332CB832" w14:textId="46A9D402"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aplinkos apsaugos;</w:t>
      </w:r>
    </w:p>
    <w:p w14:paraId="55A33120" w14:textId="571DF843"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būsto ir komunalinio ūkio;</w:t>
      </w:r>
    </w:p>
    <w:p w14:paraId="70A08618" w14:textId="60DFA077"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sveikatos priežiūros;</w:t>
      </w:r>
    </w:p>
    <w:p w14:paraId="59452F05" w14:textId="77ED17F9"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 xml:space="preserve">poilsio, kultūros ir religijos; </w:t>
      </w:r>
    </w:p>
    <w:p w14:paraId="4E29A6A9" w14:textId="4AF4DFB0"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švietimo;</w:t>
      </w:r>
    </w:p>
    <w:p w14:paraId="2EEB850D" w14:textId="1F95D2EE" w:rsidR="002E640B" w:rsidRPr="001C0D31" w:rsidRDefault="00A5483C" w:rsidP="00B046F7">
      <w:pPr>
        <w:pStyle w:val="prastasis1"/>
        <w:widowControl w:val="0"/>
        <w:numPr>
          <w:ilvl w:val="0"/>
          <w:numId w:val="35"/>
        </w:numPr>
        <w:shd w:val="clear" w:color="auto" w:fill="FFFFFF"/>
        <w:tabs>
          <w:tab w:val="left" w:pos="540"/>
          <w:tab w:val="left" w:pos="851"/>
          <w:tab w:val="left" w:pos="1276"/>
          <w:tab w:val="left" w:pos="1440"/>
          <w:tab w:val="left" w:pos="1560"/>
          <w:tab w:val="left" w:pos="180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socialinės apsaugos.</w:t>
      </w:r>
    </w:p>
    <w:p w14:paraId="1C5C0D88" w14:textId="77777777" w:rsidR="002E640B" w:rsidRPr="001C0D31" w:rsidRDefault="00A5483C" w:rsidP="00B046F7">
      <w:pPr>
        <w:pStyle w:val="Sraopastraipa1"/>
        <w:widowControl w:val="0"/>
        <w:shd w:val="clear" w:color="auto" w:fill="FFFFFF"/>
        <w:tabs>
          <w:tab w:val="left" w:pos="567"/>
          <w:tab w:val="left" w:pos="851"/>
          <w:tab w:val="left" w:pos="162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BĮ turto, įsipareigojimų, finansavimo sumų, pajamų ir sąnaudų apskaita turi būti tvarkoma pagal segmentus, kad būtų teisingai užregistruotos pagrindinės veiklos sąnaudos ir pagrindinės veiklos išmokų pinigų srautai.</w:t>
      </w:r>
    </w:p>
    <w:p w14:paraId="127FCAAA" w14:textId="77777777" w:rsidR="002E640B" w:rsidRPr="001C0D31" w:rsidRDefault="00A5483C" w:rsidP="00B046F7">
      <w:pPr>
        <w:pStyle w:val="Sraopastraipa1"/>
        <w:widowControl w:val="0"/>
        <w:shd w:val="clear" w:color="auto" w:fill="FFFFFF"/>
        <w:tabs>
          <w:tab w:val="left" w:pos="567"/>
          <w:tab w:val="left" w:pos="851"/>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Turtas, įsipareigojimai, finansavimo sumos, pajamos ir sąnaudos, kurių priskyrimo segmentui pagrindas yra neaiškus, turi būti priskiriami didžiausią BĮ veiklos dalį sudarančiam segmentui.</w:t>
      </w:r>
    </w:p>
    <w:p w14:paraId="4B8E8E56" w14:textId="77777777" w:rsidR="002E640B" w:rsidRPr="001C0D31" w:rsidRDefault="00A5483C" w:rsidP="00B046F7">
      <w:pPr>
        <w:pStyle w:val="Sraopastraipa1"/>
        <w:widowControl w:val="0"/>
        <w:shd w:val="clear" w:color="auto" w:fill="FFFFFF"/>
        <w:tabs>
          <w:tab w:val="left" w:pos="567"/>
          <w:tab w:val="left" w:pos="851"/>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 xml:space="preserve">Aiškinamajame rašte pagal kiekvieną segmentą atskleidžiama tokia ataskaitinio ir praėjusio </w:t>
      </w:r>
      <w:r w:rsidRPr="001C0D31">
        <w:rPr>
          <w:rFonts w:asciiTheme="minorHAnsi" w:hAnsiTheme="minorHAnsi" w:cstheme="minorHAnsi"/>
          <w:sz w:val="24"/>
          <w:szCs w:val="24"/>
        </w:rPr>
        <w:lastRenderedPageBreak/>
        <w:t>ataskaitinio laikotarpio informacija:</w:t>
      </w:r>
    </w:p>
    <w:p w14:paraId="36F74406" w14:textId="6FEC033A" w:rsidR="002E640B" w:rsidRPr="001C0D31" w:rsidRDefault="00A5483C" w:rsidP="00B046F7">
      <w:pPr>
        <w:pStyle w:val="prastasis1"/>
        <w:widowControl w:val="0"/>
        <w:numPr>
          <w:ilvl w:val="0"/>
          <w:numId w:val="37"/>
        </w:numPr>
        <w:shd w:val="clear" w:color="auto" w:fill="FFFFFF"/>
        <w:tabs>
          <w:tab w:val="left" w:pos="54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pagrindinės veiklos sąnaudos;</w:t>
      </w:r>
    </w:p>
    <w:p w14:paraId="46F9584C" w14:textId="1EBE374C" w:rsidR="002E640B" w:rsidRPr="001C0D31" w:rsidRDefault="00A5483C" w:rsidP="00B046F7">
      <w:pPr>
        <w:pStyle w:val="prastasis1"/>
        <w:widowControl w:val="0"/>
        <w:numPr>
          <w:ilvl w:val="0"/>
          <w:numId w:val="37"/>
        </w:numPr>
        <w:shd w:val="clear" w:color="auto" w:fill="FFFFFF"/>
        <w:tabs>
          <w:tab w:val="left" w:pos="540"/>
        </w:tabs>
        <w:autoSpaceDE w:val="0"/>
        <w:spacing w:after="0"/>
        <w:jc w:val="both"/>
        <w:rPr>
          <w:rFonts w:asciiTheme="minorHAnsi" w:hAnsiTheme="minorHAnsi" w:cstheme="minorHAnsi"/>
          <w:sz w:val="24"/>
          <w:szCs w:val="24"/>
        </w:rPr>
      </w:pPr>
      <w:r w:rsidRPr="001C0D31">
        <w:rPr>
          <w:rFonts w:asciiTheme="minorHAnsi" w:hAnsiTheme="minorHAnsi" w:cstheme="minorHAnsi"/>
          <w:sz w:val="24"/>
          <w:szCs w:val="24"/>
        </w:rPr>
        <w:t>pagrindinės veiklos pinigų srautai.</w:t>
      </w:r>
      <w:bookmarkStart w:id="43" w:name="_Toc165137907"/>
      <w:bookmarkStart w:id="44" w:name="_Toc165137599"/>
      <w:bookmarkStart w:id="45" w:name="_Toc165137600"/>
      <w:bookmarkStart w:id="46" w:name="_Toc165137601"/>
      <w:bookmarkStart w:id="47" w:name="_Toc165137602"/>
      <w:bookmarkStart w:id="48" w:name="_Toc165137605"/>
      <w:bookmarkStart w:id="49" w:name="_Toc165137607"/>
      <w:bookmarkStart w:id="50" w:name="_Toc165137611"/>
      <w:bookmarkStart w:id="51" w:name="_Toc165137613"/>
      <w:bookmarkStart w:id="52" w:name="_Toc165137614"/>
      <w:bookmarkStart w:id="53" w:name="_Toc165137615"/>
      <w:bookmarkStart w:id="54" w:name="_Apskaitos_politikos_keitimas"/>
      <w:bookmarkStart w:id="55" w:name="_Ref175974191"/>
      <w:bookmarkStart w:id="56" w:name="_Toc185240822"/>
      <w:bookmarkStart w:id="57" w:name="_Toc286759995"/>
      <w:bookmarkEnd w:id="43"/>
      <w:bookmarkEnd w:id="44"/>
      <w:bookmarkEnd w:id="45"/>
      <w:bookmarkEnd w:id="46"/>
      <w:bookmarkEnd w:id="47"/>
      <w:bookmarkEnd w:id="48"/>
      <w:bookmarkEnd w:id="49"/>
      <w:bookmarkEnd w:id="50"/>
      <w:bookmarkEnd w:id="51"/>
      <w:bookmarkEnd w:id="52"/>
      <w:bookmarkEnd w:id="53"/>
      <w:bookmarkEnd w:id="54"/>
    </w:p>
    <w:p w14:paraId="3B7E7D7F" w14:textId="77777777" w:rsidR="00B046F7" w:rsidRPr="001C0D31" w:rsidRDefault="00B046F7" w:rsidP="00B046F7">
      <w:pPr>
        <w:pStyle w:val="prastasis1"/>
        <w:widowControl w:val="0"/>
        <w:shd w:val="clear" w:color="auto" w:fill="FFFFFF"/>
        <w:tabs>
          <w:tab w:val="left" w:pos="540"/>
        </w:tabs>
        <w:autoSpaceDE w:val="0"/>
        <w:spacing w:after="0"/>
        <w:ind w:left="1146"/>
        <w:jc w:val="both"/>
        <w:rPr>
          <w:rFonts w:asciiTheme="minorHAnsi" w:hAnsiTheme="minorHAnsi" w:cstheme="minorHAnsi"/>
          <w:sz w:val="24"/>
          <w:szCs w:val="24"/>
        </w:rPr>
      </w:pPr>
    </w:p>
    <w:p w14:paraId="66BD2556" w14:textId="77777777"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Apskaitos politikos keitimas</w:t>
      </w:r>
      <w:bookmarkEnd w:id="55"/>
      <w:bookmarkEnd w:id="56"/>
      <w:bookmarkEnd w:id="57"/>
    </w:p>
    <w:p w14:paraId="0B5EDAA9" w14:textId="77777777" w:rsidR="00B046F7" w:rsidRPr="001C0D31" w:rsidRDefault="00B046F7" w:rsidP="00B046F7">
      <w:pPr>
        <w:pStyle w:val="prastasis1"/>
        <w:spacing w:after="0"/>
        <w:rPr>
          <w:rFonts w:asciiTheme="minorHAnsi" w:hAnsiTheme="minorHAnsi" w:cstheme="minorHAnsi"/>
        </w:rPr>
      </w:pPr>
    </w:p>
    <w:p w14:paraId="014E4A42" w14:textId="77777777" w:rsidR="002E640B" w:rsidRPr="001C0D31" w:rsidRDefault="00A5483C" w:rsidP="00EB4A8D">
      <w:pPr>
        <w:pStyle w:val="Sraopastraipa1"/>
        <w:widowControl w:val="0"/>
        <w:shd w:val="clear" w:color="auto" w:fill="FFFFFF"/>
        <w:tabs>
          <w:tab w:val="left" w:pos="567"/>
          <w:tab w:val="left" w:pos="851"/>
          <w:tab w:val="left" w:pos="1980"/>
        </w:tabs>
        <w:suppressAutoHyphens/>
        <w:autoSpaceDE w:val="0"/>
        <w:spacing w:after="10"/>
        <w:ind w:left="0" w:right="-1" w:firstLine="284"/>
        <w:jc w:val="both"/>
        <w:rPr>
          <w:rFonts w:asciiTheme="minorHAnsi" w:hAnsiTheme="minorHAnsi" w:cstheme="minorHAnsi"/>
          <w:sz w:val="24"/>
          <w:szCs w:val="24"/>
        </w:rPr>
      </w:pPr>
      <w:bookmarkStart w:id="58" w:name="_Ref184793116"/>
      <w:bookmarkStart w:id="59" w:name="_Ref150008332"/>
      <w:r w:rsidRPr="001C0D31">
        <w:rPr>
          <w:rFonts w:asciiTheme="minorHAnsi" w:hAnsiTheme="minorHAnsi" w:cstheme="minorHAnsi"/>
          <w:sz w:val="24"/>
          <w:szCs w:val="24"/>
        </w:rPr>
        <w:t>Apskaitos politikos keitimo principai nustatyti 7-ajame VSAFAS „Apskaitos politikos, apskaitinių įverčių keitimas ir klaidų taisymas“.</w:t>
      </w:r>
      <w:bookmarkEnd w:id="58"/>
    </w:p>
    <w:p w14:paraId="33837CAD" w14:textId="77777777" w:rsidR="002E640B" w:rsidRPr="001C0D31" w:rsidRDefault="00A5483C" w:rsidP="00EB4A8D">
      <w:pPr>
        <w:pStyle w:val="Sraopastraipa1"/>
        <w:widowControl w:val="0"/>
        <w:shd w:val="clear" w:color="auto" w:fill="FFFFFF"/>
        <w:tabs>
          <w:tab w:val="left" w:pos="567"/>
          <w:tab w:val="left" w:pos="851"/>
          <w:tab w:val="left" w:pos="1980"/>
        </w:tabs>
        <w:suppressAutoHyphens/>
        <w:autoSpaceDE w:val="0"/>
        <w:spacing w:after="1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BĮ pasirenka ir taiko apskaitos politiką remdamasi nuostatomis, pateiktomis 1-ajame VSAFAS „Informacijos pateikimas finansinių ataskaitų rinkinys“. Ūkinių operacijų ir ūkinių įvykių apskaitos ir dėl jų atsirandančio turto, įsipareigojimų, finansavimo sumų, pajamų ir (arba) sąnaudų pripažinimo ir vertinimo apskaitoje pakeitimas yra laikomas apskaitos politikos keitimu.</w:t>
      </w:r>
      <w:bookmarkEnd w:id="59"/>
    </w:p>
    <w:p w14:paraId="5652C340" w14:textId="77777777" w:rsidR="002E640B" w:rsidRPr="001C0D31" w:rsidRDefault="00A5483C" w:rsidP="00B046F7">
      <w:pPr>
        <w:pStyle w:val="Sraopastraipa1"/>
        <w:widowControl w:val="0"/>
        <w:shd w:val="clear" w:color="auto" w:fill="FFFFFF"/>
        <w:tabs>
          <w:tab w:val="left" w:pos="567"/>
          <w:tab w:val="left" w:pos="851"/>
          <w:tab w:val="left" w:pos="1980"/>
        </w:tabs>
        <w:suppressAutoHyphens/>
        <w:autoSpaceDE w:val="0"/>
        <w:spacing w:after="0"/>
        <w:ind w:left="0" w:firstLine="284"/>
        <w:jc w:val="both"/>
        <w:rPr>
          <w:rFonts w:asciiTheme="minorHAnsi" w:hAnsiTheme="minorHAnsi" w:cstheme="minorHAnsi"/>
          <w:sz w:val="24"/>
          <w:szCs w:val="24"/>
        </w:rPr>
      </w:pPr>
      <w:bookmarkStart w:id="60" w:name="_Ref184793131"/>
      <w:r w:rsidRPr="001C0D31">
        <w:rPr>
          <w:rFonts w:asciiTheme="minorHAnsi" w:hAnsiTheme="minorHAnsi" w:cstheme="minorHAnsi"/>
          <w:sz w:val="24"/>
          <w:szCs w:val="24"/>
        </w:rPr>
        <w:t>Apskaitos politika keičiama dėl VSAFAS pasikeitimo, jei kiti teisės aktai to reikalauja arba siekiant tinkamiau parodyti VSS finansinę būklę, veiklos rezultatus ir pinigų srautus. Apskaitos politikos keitimas finansinėse ataskaitose parodomas taikant retrospektyvinį būdą, t. y. nauja apskaitos politika taikoma taip, lyg visada būtų buvusi taikoma, todėl pakeista apskaitos politika yra pritaikoma ūkinėms operacijoms ir ūkiniams įvykiams nuo jų atsiradimo. Poveikis, kurį daro apskaitos politikos keitimas einamojo ataskaitinio laikotarpio informacijai ir darytų ankstesnių ataskaitinių laikotarpių informacijai, registruojamas apskaitoje tą ataskaitinį laikotarpį, kurį apskaitos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pateikiama tokia, kokia buvo, t. y. nekoreguojama.</w:t>
      </w:r>
      <w:bookmarkEnd w:id="60"/>
    </w:p>
    <w:p w14:paraId="3738ECF2" w14:textId="77777777" w:rsidR="00B046F7" w:rsidRPr="001C0D31" w:rsidRDefault="00B046F7" w:rsidP="00B046F7">
      <w:pPr>
        <w:pStyle w:val="Sraopastraipa1"/>
        <w:widowControl w:val="0"/>
        <w:shd w:val="clear" w:color="auto" w:fill="FFFFFF"/>
        <w:tabs>
          <w:tab w:val="left" w:pos="567"/>
          <w:tab w:val="left" w:pos="851"/>
          <w:tab w:val="left" w:pos="1980"/>
        </w:tabs>
        <w:suppressAutoHyphens/>
        <w:autoSpaceDE w:val="0"/>
        <w:spacing w:after="0"/>
        <w:ind w:left="0" w:firstLine="284"/>
        <w:jc w:val="both"/>
        <w:rPr>
          <w:rFonts w:asciiTheme="minorHAnsi" w:hAnsiTheme="minorHAnsi" w:cstheme="minorHAnsi"/>
          <w:sz w:val="24"/>
          <w:szCs w:val="24"/>
        </w:rPr>
      </w:pPr>
    </w:p>
    <w:p w14:paraId="401961C1" w14:textId="77777777" w:rsidR="002E640B" w:rsidRPr="001C0D31" w:rsidRDefault="00A5483C" w:rsidP="00B046F7">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61" w:name="_Toc185240823"/>
      <w:bookmarkStart w:id="62" w:name="_Toc286759996"/>
      <w:r w:rsidRPr="001C0D31">
        <w:rPr>
          <w:rFonts w:asciiTheme="minorHAnsi" w:hAnsiTheme="minorHAnsi" w:cstheme="minorHAnsi"/>
          <w:b/>
          <w:spacing w:val="-1"/>
          <w:w w:val="103"/>
          <w:sz w:val="24"/>
          <w:szCs w:val="24"/>
          <w:lang w:eastAsia="en-US"/>
        </w:rPr>
        <w:t>Apskaitinių įverčių keitimas</w:t>
      </w:r>
      <w:bookmarkEnd w:id="61"/>
      <w:bookmarkEnd w:id="62"/>
    </w:p>
    <w:p w14:paraId="3AF201A9" w14:textId="77777777" w:rsidR="00B046F7" w:rsidRPr="001C0D31" w:rsidRDefault="00B046F7" w:rsidP="00B046F7">
      <w:pPr>
        <w:pStyle w:val="prastasis1"/>
        <w:spacing w:after="0"/>
        <w:rPr>
          <w:rFonts w:asciiTheme="minorHAnsi" w:hAnsiTheme="minorHAnsi" w:cstheme="minorHAnsi"/>
        </w:rPr>
      </w:pPr>
    </w:p>
    <w:p w14:paraId="28C7EFB3" w14:textId="77777777" w:rsidR="002E640B" w:rsidRPr="001C0D31" w:rsidRDefault="00A5483C" w:rsidP="00B046F7">
      <w:pPr>
        <w:pStyle w:val="Sraopastraipa1"/>
        <w:widowControl w:val="0"/>
        <w:shd w:val="clear" w:color="auto" w:fill="FFFFFF"/>
        <w:tabs>
          <w:tab w:val="left" w:pos="426"/>
          <w:tab w:val="left" w:pos="993"/>
          <w:tab w:val="left" w:pos="1620"/>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Apskaitinių įverčių keitimo principai ir taisyklės nustatyti 7-ajame VSAFAS „Apskaitos politikos, apskaitinių įverčių keitimas ir klaidų taisymas“.</w:t>
      </w:r>
    </w:p>
    <w:p w14:paraId="19435D8D" w14:textId="77777777" w:rsidR="002E640B" w:rsidRPr="001C0D31" w:rsidRDefault="00A5483C" w:rsidP="00B046F7">
      <w:pPr>
        <w:pStyle w:val="Sraopastraipa1"/>
        <w:widowControl w:val="0"/>
        <w:shd w:val="clear" w:color="auto" w:fill="FFFFFF"/>
        <w:tabs>
          <w:tab w:val="left" w:pos="426"/>
          <w:tab w:val="left" w:pos="993"/>
          <w:tab w:val="left" w:pos="1980"/>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Apskaitiniai įverčiai yra peržiūrimi tuo atveju, jei pasikeičia aplinkybės, kuriomis buvo remtasi atliekant įvertinimą, arba atsiranda papildomos informacijos ar kitų įvykių.</w:t>
      </w:r>
    </w:p>
    <w:p w14:paraId="4868B48D" w14:textId="77777777" w:rsidR="002E640B" w:rsidRPr="001C0D31" w:rsidRDefault="00A5483C" w:rsidP="00B046F7">
      <w:pPr>
        <w:pStyle w:val="Sraopastraipa1"/>
        <w:widowControl w:val="0"/>
        <w:shd w:val="clear" w:color="auto" w:fill="FFFFFF"/>
        <w:tabs>
          <w:tab w:val="left" w:pos="426"/>
          <w:tab w:val="left" w:pos="993"/>
          <w:tab w:val="left" w:pos="1980"/>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Apskaitinių įverčių pasikeitimams įvertinti BĮ direktoriaus arba jo įgalioto asmens įsakymu gali būti sudaroma komisija, atsakinga už tinkamą aplinkybių ir informacijos, lemiančios apskaitinį įvertį, taip pat poveikio nustatymą ir rodymą finansinėse ataskaitose.</w:t>
      </w:r>
    </w:p>
    <w:p w14:paraId="73E36640" w14:textId="77777777" w:rsidR="002E640B" w:rsidRPr="001C0D31" w:rsidRDefault="00A5483C" w:rsidP="00B046F7">
      <w:pPr>
        <w:pStyle w:val="Sraopastraipa1"/>
        <w:widowControl w:val="0"/>
        <w:shd w:val="clear" w:color="auto" w:fill="FFFFFF"/>
        <w:tabs>
          <w:tab w:val="left" w:pos="426"/>
          <w:tab w:val="left" w:pos="993"/>
          <w:tab w:val="left" w:pos="1980"/>
        </w:tabs>
        <w:suppressAutoHyphen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BĮ finansinių ataskaitų elemento vertės pokytis, atsiradęs dėl apskaitinio įverčio pokyčio, turi būti rodomas toje pačioje veiklos rezultatų ataskaitos eilutėje, kurioje buvo rodoma prieš tai buvusi šio ataskaitos elemento vertė. Informacija, susijusi su apskaitinio įverčio pakeitimu, pateikiama aiškinamajame rašte.</w:t>
      </w:r>
    </w:p>
    <w:p w14:paraId="75D6AE11" w14:textId="77777777" w:rsidR="002E640B" w:rsidRPr="001C0D31" w:rsidRDefault="00A5483C" w:rsidP="00B046F7">
      <w:pPr>
        <w:pStyle w:val="Sraopastraipa1"/>
        <w:tabs>
          <w:tab w:val="left" w:pos="426"/>
          <w:tab w:val="left" w:pos="851"/>
          <w:tab w:val="left" w:pos="1560"/>
          <w:tab w:val="left" w:pos="1980"/>
        </w:tabs>
        <w:suppressAutoHyphens/>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Apskaitos politika laikomas pasirinktas apskaitos metodas (pvz., nusidėvėjimas skaičiuojamas tiesioginiu metodu), o apskaitiniu įverčiu laikomas BĮ pasirinktas dydis nusidėvėjimui apskaičiuoti (pvz., nusidėvėjimo normatyvas).</w:t>
      </w:r>
    </w:p>
    <w:p w14:paraId="4EE17DFD" w14:textId="77777777" w:rsidR="00846993" w:rsidRPr="001C0D31" w:rsidRDefault="00846993">
      <w:pPr>
        <w:pStyle w:val="Antrat21"/>
        <w:spacing w:before="120" w:after="120" w:line="360" w:lineRule="auto"/>
        <w:ind w:left="0" w:firstLine="0"/>
        <w:jc w:val="center"/>
        <w:outlineLvl w:val="9"/>
        <w:rPr>
          <w:rFonts w:asciiTheme="minorHAnsi" w:hAnsiTheme="minorHAnsi" w:cstheme="minorHAnsi"/>
          <w:b/>
          <w:spacing w:val="-1"/>
          <w:w w:val="103"/>
          <w:sz w:val="24"/>
          <w:szCs w:val="24"/>
          <w:lang w:eastAsia="en-US"/>
        </w:rPr>
      </w:pPr>
      <w:bookmarkStart w:id="63" w:name="_Toc286759997"/>
    </w:p>
    <w:p w14:paraId="47E0B617" w14:textId="491F3FDB" w:rsidR="002E640B" w:rsidRPr="001C0D31" w:rsidRDefault="00A5483C">
      <w:pPr>
        <w:pStyle w:val="Antrat21"/>
        <w:spacing w:before="120" w:after="120" w:line="360" w:lineRule="auto"/>
        <w:ind w:left="0" w:firstLine="0"/>
        <w:jc w:val="center"/>
        <w:outlineLvl w:val="9"/>
        <w:rPr>
          <w:rFonts w:asciiTheme="minorHAnsi" w:hAnsiTheme="minorHAnsi" w:cstheme="minorHAnsi"/>
          <w:b/>
          <w:spacing w:val="-1"/>
          <w:w w:val="103"/>
          <w:sz w:val="24"/>
          <w:szCs w:val="24"/>
          <w:lang w:eastAsia="en-US"/>
        </w:rPr>
      </w:pPr>
      <w:r w:rsidRPr="001C0D31">
        <w:rPr>
          <w:rFonts w:asciiTheme="minorHAnsi" w:hAnsiTheme="minorHAnsi" w:cstheme="minorHAnsi"/>
          <w:b/>
          <w:spacing w:val="-1"/>
          <w:w w:val="103"/>
          <w:sz w:val="24"/>
          <w:szCs w:val="24"/>
          <w:lang w:eastAsia="en-US"/>
        </w:rPr>
        <w:t>Apskaitos klaidų taisymas</w:t>
      </w:r>
      <w:bookmarkEnd w:id="63"/>
    </w:p>
    <w:p w14:paraId="09F859ED" w14:textId="77777777" w:rsidR="00B046F7" w:rsidRPr="001C0D31" w:rsidRDefault="00B046F7" w:rsidP="00B046F7">
      <w:pPr>
        <w:pStyle w:val="prastasis1"/>
        <w:spacing w:after="0"/>
        <w:rPr>
          <w:rFonts w:asciiTheme="minorHAnsi" w:hAnsiTheme="minorHAnsi" w:cstheme="minorHAnsi"/>
        </w:rPr>
      </w:pPr>
    </w:p>
    <w:p w14:paraId="12B66A33" w14:textId="77777777" w:rsidR="002E640B" w:rsidRPr="001C0D31" w:rsidRDefault="00A5483C" w:rsidP="00B046F7">
      <w:pPr>
        <w:pStyle w:val="Sraopastraipa1"/>
        <w:widowControl w:val="0"/>
        <w:shd w:val="clear" w:color="auto" w:fill="FFFFFF"/>
        <w:tabs>
          <w:tab w:val="left" w:pos="284"/>
          <w:tab w:val="left" w:pos="360"/>
          <w:tab w:val="left" w:pos="426"/>
          <w:tab w:val="left" w:pos="993"/>
          <w:tab w:val="left" w:pos="198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Apskaitos klaidų taisymo taisyklės nustatytos 7-ajame VSAFAS „Apskaitos politikos, apskaitinių įverčių keitimas ir klaidų taisymas“.</w:t>
      </w:r>
    </w:p>
    <w:p w14:paraId="7B14D1D5" w14:textId="77777777" w:rsidR="002E640B" w:rsidRPr="001C0D31" w:rsidRDefault="00A5483C" w:rsidP="00B046F7">
      <w:pPr>
        <w:pStyle w:val="Sraopastraipa1"/>
        <w:widowControl w:val="0"/>
        <w:shd w:val="clear" w:color="auto" w:fill="FFFFFF"/>
        <w:tabs>
          <w:tab w:val="left" w:pos="284"/>
          <w:tab w:val="left" w:pos="360"/>
          <w:tab w:val="left" w:pos="426"/>
          <w:tab w:val="left" w:pos="993"/>
          <w:tab w:val="left" w:pos="1800"/>
        </w:tabs>
        <w:suppressAutoHyphens/>
        <w:autoSpaceDE w:val="0"/>
        <w:spacing w:after="0"/>
        <w:ind w:left="0" w:right="-1" w:firstLine="284"/>
        <w:jc w:val="both"/>
        <w:rPr>
          <w:rFonts w:asciiTheme="minorHAnsi" w:hAnsiTheme="minorHAnsi" w:cstheme="minorHAnsi"/>
          <w:sz w:val="24"/>
          <w:szCs w:val="24"/>
        </w:rPr>
      </w:pPr>
      <w:r w:rsidRPr="001C0D31">
        <w:rPr>
          <w:rFonts w:asciiTheme="minorHAnsi" w:hAnsiTheme="minorHAnsi" w:cstheme="minorHAnsi"/>
          <w:sz w:val="24"/>
          <w:szCs w:val="24"/>
        </w:rPr>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išraiškomis yra didesnė kaip 0,5 procento per finansinius metus gautų finansavimo sumų vertės. Jei įstaiga neturi gauto finansavimo, tai klaida laikoma esmine, jei jos vertinė išraiška individualiai arba kartu su kitų to ataskaitinio laikotarpio klaidų vertinėmis išraiškomis yra didesnė kaip  0,25 procento turto balansinės vertės.</w:t>
      </w:r>
    </w:p>
    <w:p w14:paraId="68C2D821" w14:textId="77777777" w:rsidR="002E640B" w:rsidRPr="001C0D31" w:rsidRDefault="00A5483C" w:rsidP="00B046F7">
      <w:pPr>
        <w:pStyle w:val="Sraopastraipa1"/>
        <w:widowControl w:val="0"/>
        <w:shd w:val="clear" w:color="auto" w:fill="FFFFFF"/>
        <w:tabs>
          <w:tab w:val="left" w:pos="284"/>
          <w:tab w:val="left" w:pos="360"/>
          <w:tab w:val="left" w:pos="426"/>
          <w:tab w:val="left" w:pos="993"/>
          <w:tab w:val="left" w:pos="1980"/>
        </w:tabs>
        <w:suppressAutoHyphens/>
        <w:autoSpaceDE w:val="0"/>
        <w:spacing w:after="0"/>
        <w:ind w:left="0" w:right="-1" w:firstLine="284"/>
        <w:jc w:val="both"/>
        <w:rPr>
          <w:rFonts w:asciiTheme="minorHAnsi" w:hAnsiTheme="minorHAnsi" w:cstheme="minorHAnsi"/>
          <w:sz w:val="24"/>
          <w:szCs w:val="24"/>
        </w:rPr>
      </w:pPr>
      <w:bookmarkStart w:id="64" w:name="_Ref190839449"/>
      <w:r w:rsidRPr="001C0D31">
        <w:rPr>
          <w:rFonts w:asciiTheme="minorHAnsi" w:hAnsiTheme="minorHAnsi" w:cstheme="minorHAnsi"/>
          <w:sz w:val="24"/>
          <w:szCs w:val="24"/>
        </w:rPr>
        <w:t>Esminės ir neesminės apskaitos klaidos taisomos einamojo ataskaitinio laikotarpio finansinėse ataskaitose. Apskaitos klaidų taisymo įtaka finansinėse ataskaitose parodoma taip:</w:t>
      </w:r>
      <w:bookmarkEnd w:id="64"/>
    </w:p>
    <w:p w14:paraId="15EA5EA8" w14:textId="5C98EA88" w:rsidR="002E640B" w:rsidRPr="001C0D31" w:rsidRDefault="00A5483C" w:rsidP="00B046F7">
      <w:pPr>
        <w:pStyle w:val="prastasis1"/>
        <w:widowControl w:val="0"/>
        <w:numPr>
          <w:ilvl w:val="0"/>
          <w:numId w:val="39"/>
        </w:numPr>
        <w:shd w:val="clear" w:color="auto" w:fill="FFFFFF"/>
        <w:tabs>
          <w:tab w:val="left" w:pos="540"/>
          <w:tab w:val="left" w:pos="851"/>
          <w:tab w:val="left" w:pos="1134"/>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jei apskaitos klaida nėra esminė, jos taisymas registruojamas toje pačioje sąskaitoje, kurioje buvo užregistruota klaidinga informacija, ir rodomas toje pačioje veiklos rezultatų ataskaitos eilutėje, kurioje buvo pateikta klaidinga informacija;</w:t>
      </w:r>
    </w:p>
    <w:p w14:paraId="5B3DFF63" w14:textId="716A39F2" w:rsidR="002E640B" w:rsidRPr="001C0D31" w:rsidRDefault="00A5483C" w:rsidP="00B046F7">
      <w:pPr>
        <w:pStyle w:val="prastasis1"/>
        <w:widowControl w:val="0"/>
        <w:numPr>
          <w:ilvl w:val="0"/>
          <w:numId w:val="39"/>
        </w:numPr>
        <w:shd w:val="clear" w:color="auto" w:fill="FFFFFF"/>
        <w:tabs>
          <w:tab w:val="left" w:pos="540"/>
          <w:tab w:val="left" w:pos="851"/>
          <w:tab w:val="left" w:pos="1134"/>
        </w:tabs>
        <w:autoSpaceDE w:val="0"/>
        <w:spacing w:after="0"/>
        <w:ind w:left="0" w:firstLine="284"/>
        <w:jc w:val="both"/>
        <w:rPr>
          <w:rFonts w:asciiTheme="minorHAnsi" w:hAnsiTheme="minorHAnsi" w:cstheme="minorHAnsi"/>
          <w:sz w:val="24"/>
          <w:szCs w:val="24"/>
        </w:rPr>
      </w:pPr>
      <w:r w:rsidRPr="001C0D31">
        <w:rPr>
          <w:rFonts w:asciiTheme="minorHAnsi" w:hAnsiTheme="minorHAnsi" w:cstheme="minorHAnsi"/>
          <w:sz w:val="24"/>
          <w:szCs w:val="24"/>
        </w:rPr>
        <w:t>jei apskaitos klaida esminė, jos taisymas registruojamas tam skirtoje sąskaitoje ir parodomas veiklos rezultatų ataskaitos eilutėje „Apskaitos politikos keitimo bei esminių apskaitos klaidų taisymo įtaka“. Lyginamoji ankstesnio ataskaitinio laikotarpio finansinė informacija pateikiama tokia, kokia buvo, t. y. nekoreguojama. Su esminės klaidos taisymu susijusi informacija pateikiama aiškinamajame rašte.</w:t>
      </w:r>
    </w:p>
    <w:p w14:paraId="747B672E" w14:textId="77777777" w:rsidR="002E640B" w:rsidRPr="001C0D31" w:rsidRDefault="002E640B">
      <w:pPr>
        <w:pStyle w:val="prastasis1"/>
        <w:tabs>
          <w:tab w:val="left" w:pos="1080"/>
        </w:tabs>
        <w:spacing w:after="0" w:line="240" w:lineRule="auto"/>
        <w:rPr>
          <w:rFonts w:asciiTheme="minorHAnsi" w:hAnsiTheme="minorHAnsi" w:cstheme="minorHAnsi"/>
          <w:b/>
          <w:sz w:val="24"/>
          <w:szCs w:val="24"/>
        </w:rPr>
      </w:pPr>
    </w:p>
    <w:p w14:paraId="04637EA9" w14:textId="71DA5E17" w:rsidR="00C336A3" w:rsidRPr="001C0D31" w:rsidRDefault="00C336A3" w:rsidP="00C336A3">
      <w:pPr>
        <w:pStyle w:val="Sraopastraipa1"/>
        <w:tabs>
          <w:tab w:val="left" w:pos="-4923"/>
        </w:tabs>
        <w:spacing w:before="120" w:after="120" w:line="240" w:lineRule="auto"/>
        <w:ind w:left="0"/>
        <w:jc w:val="center"/>
        <w:rPr>
          <w:rFonts w:asciiTheme="minorHAnsi" w:hAnsiTheme="minorHAnsi" w:cstheme="minorHAnsi"/>
          <w:b/>
          <w:sz w:val="24"/>
          <w:szCs w:val="24"/>
        </w:rPr>
      </w:pPr>
      <w:bookmarkStart w:id="65" w:name="_Hlk190775248"/>
      <w:r w:rsidRPr="001C0D31">
        <w:rPr>
          <w:rFonts w:asciiTheme="minorHAnsi" w:hAnsiTheme="minorHAnsi" w:cstheme="minorHAnsi"/>
          <w:b/>
          <w:sz w:val="24"/>
          <w:szCs w:val="24"/>
        </w:rPr>
        <w:t>III SKYRIUS</w:t>
      </w:r>
    </w:p>
    <w:p w14:paraId="08F1324A" w14:textId="77777777" w:rsidR="00EB4A8D" w:rsidRPr="001C0D31" w:rsidRDefault="00EB4A8D" w:rsidP="00EB4A8D">
      <w:pPr>
        <w:jc w:val="center"/>
        <w:rPr>
          <w:rFonts w:asciiTheme="minorHAnsi" w:hAnsiTheme="minorHAnsi" w:cstheme="minorHAnsi"/>
        </w:rPr>
      </w:pPr>
      <w:r w:rsidRPr="001C0D31">
        <w:rPr>
          <w:rFonts w:asciiTheme="minorHAnsi" w:hAnsiTheme="minorHAnsi" w:cstheme="minorHAnsi"/>
          <w:b/>
          <w:bCs/>
        </w:rPr>
        <w:t>PASTABOS</w:t>
      </w:r>
    </w:p>
    <w:p w14:paraId="2822E60D" w14:textId="77777777" w:rsidR="00EB4A8D" w:rsidRPr="001C0D31" w:rsidRDefault="00EB4A8D" w:rsidP="00EB4A8D">
      <w:pPr>
        <w:rPr>
          <w:rFonts w:asciiTheme="minorHAnsi" w:hAnsiTheme="minorHAnsi" w:cstheme="minorHAnsi"/>
        </w:rPr>
      </w:pPr>
      <w:r w:rsidRPr="001C0D31">
        <w:rPr>
          <w:rFonts w:asciiTheme="minorHAnsi" w:hAnsiTheme="minorHAnsi" w:cstheme="minorHAnsi"/>
        </w:rPr>
        <w:t> </w:t>
      </w:r>
    </w:p>
    <w:p w14:paraId="5DE037CB" w14:textId="77777777" w:rsidR="00EB4A8D" w:rsidRPr="001C0D31" w:rsidRDefault="00EB4A8D" w:rsidP="00B046F7">
      <w:pPr>
        <w:numPr>
          <w:ilvl w:val="0"/>
          <w:numId w:val="40"/>
        </w:numPr>
        <w:suppressAutoHyphens/>
        <w:spacing w:after="0"/>
        <w:rPr>
          <w:rFonts w:asciiTheme="minorHAnsi" w:hAnsiTheme="minorHAnsi" w:cstheme="minorHAnsi"/>
        </w:rPr>
      </w:pPr>
      <w:r w:rsidRPr="001C0D31">
        <w:rPr>
          <w:rFonts w:asciiTheme="minorHAnsi" w:hAnsiTheme="minorHAnsi" w:cstheme="minorHAnsi"/>
          <w:b/>
          <w:bCs/>
          <w:sz w:val="24"/>
          <w:szCs w:val="24"/>
        </w:rPr>
        <w:t>Pastaba Nr. P03.</w:t>
      </w:r>
      <w:r w:rsidRPr="001C0D31">
        <w:rPr>
          <w:rFonts w:asciiTheme="minorHAnsi" w:hAnsiTheme="minorHAnsi" w:cstheme="minorHAnsi"/>
          <w:sz w:val="24"/>
          <w:szCs w:val="24"/>
        </w:rPr>
        <w:t xml:space="preserve"> Nematerialus turtas.  </w:t>
      </w:r>
    </w:p>
    <w:p w14:paraId="7DC953FD" w14:textId="63B7CCF2" w:rsidR="00EB4A8D" w:rsidRPr="001C0D31" w:rsidRDefault="00EB4A8D" w:rsidP="00B046F7">
      <w:pPr>
        <w:spacing w:after="0"/>
        <w:ind w:firstLine="357"/>
        <w:jc w:val="both"/>
        <w:rPr>
          <w:rFonts w:asciiTheme="minorHAnsi" w:hAnsiTheme="minorHAnsi" w:cstheme="minorHAnsi"/>
        </w:rPr>
      </w:pPr>
      <w:r w:rsidRPr="001C0D31">
        <w:rPr>
          <w:rFonts w:asciiTheme="minorHAnsi" w:hAnsiTheme="minorHAnsi" w:cstheme="minorHAnsi"/>
          <w:sz w:val="24"/>
          <w:szCs w:val="24"/>
        </w:rPr>
        <w:t xml:space="preserve">Ataskaitinio laikotarpio pabaigai nematerialus turtas pateiktas likutine verte </w:t>
      </w:r>
      <w:r w:rsidR="0001465D" w:rsidRPr="001C0D31">
        <w:rPr>
          <w:rFonts w:asciiTheme="minorHAnsi" w:hAnsiTheme="minorHAnsi" w:cstheme="minorHAnsi"/>
          <w:sz w:val="24"/>
          <w:szCs w:val="24"/>
        </w:rPr>
        <w:t xml:space="preserve">0,00 </w:t>
      </w:r>
      <w:r w:rsidRPr="001C0D31">
        <w:rPr>
          <w:rFonts w:asciiTheme="minorHAnsi" w:hAnsiTheme="minorHAnsi" w:cstheme="minorHAnsi"/>
          <w:sz w:val="24"/>
          <w:szCs w:val="24"/>
        </w:rPr>
        <w:t xml:space="preserve">Eur. Informacija apie nematerialiojo turto balansinės vertės pagal turto grupes pasikeitimas per ataskaitinį laikotarpį pateiktas priede  P3 „Nematerialus turtas”. </w:t>
      </w:r>
    </w:p>
    <w:p w14:paraId="2FA80AAC" w14:textId="09A4591C" w:rsidR="00EB4A8D" w:rsidRPr="001C0D31" w:rsidRDefault="00EB4A8D" w:rsidP="00B046F7">
      <w:pPr>
        <w:spacing w:after="0"/>
        <w:ind w:firstLine="357"/>
        <w:jc w:val="both"/>
        <w:rPr>
          <w:rFonts w:asciiTheme="minorHAnsi" w:hAnsiTheme="minorHAnsi" w:cstheme="minorHAnsi"/>
        </w:rPr>
      </w:pPr>
      <w:r w:rsidRPr="001C0D31">
        <w:rPr>
          <w:rFonts w:asciiTheme="minorHAnsi" w:hAnsiTheme="minorHAnsi" w:cstheme="minorHAnsi"/>
          <w:sz w:val="24"/>
          <w:szCs w:val="24"/>
        </w:rPr>
        <w:t xml:space="preserve">Nematerialiojo turto, kurio naudingo tarnavimo laikas neribotas, įstaiga neturi. </w:t>
      </w:r>
    </w:p>
    <w:p w14:paraId="5CAE2267" w14:textId="29D86EA2" w:rsidR="00EB4A8D" w:rsidRPr="001C0D31" w:rsidRDefault="007B51C1" w:rsidP="00455DD8">
      <w:pPr>
        <w:pStyle w:val="prastasis1"/>
        <w:shd w:val="clear" w:color="auto" w:fill="FFFFFF"/>
        <w:tabs>
          <w:tab w:val="left" w:pos="2410"/>
          <w:tab w:val="left" w:pos="2835"/>
          <w:tab w:val="left" w:pos="3544"/>
        </w:tabs>
        <w:spacing w:after="0" w:line="360" w:lineRule="auto"/>
        <w:ind w:firstLine="567"/>
        <w:jc w:val="both"/>
        <w:rPr>
          <w:rFonts w:asciiTheme="minorHAnsi" w:hAnsiTheme="minorHAnsi" w:cstheme="minorHAnsi"/>
          <w:bCs/>
          <w:sz w:val="24"/>
          <w:szCs w:val="24"/>
        </w:rPr>
      </w:pPr>
      <w:r w:rsidRPr="001C0D31">
        <w:rPr>
          <w:rFonts w:asciiTheme="minorHAnsi" w:hAnsiTheme="minorHAnsi" w:cstheme="minorHAnsi"/>
          <w:sz w:val="24"/>
          <w:szCs w:val="24"/>
        </w:rPr>
        <w:t>Pokyčiai buvo k</w:t>
      </w:r>
      <w:r w:rsidR="00EB4A8D" w:rsidRPr="001C0D31">
        <w:rPr>
          <w:rFonts w:asciiTheme="minorHAnsi" w:hAnsiTheme="minorHAnsi" w:cstheme="minorHAnsi"/>
          <w:sz w:val="24"/>
          <w:szCs w:val="24"/>
        </w:rPr>
        <w:t>it</w:t>
      </w:r>
      <w:r w:rsidRPr="001C0D31">
        <w:rPr>
          <w:rFonts w:asciiTheme="minorHAnsi" w:hAnsiTheme="minorHAnsi" w:cstheme="minorHAnsi"/>
          <w:sz w:val="24"/>
          <w:szCs w:val="24"/>
        </w:rPr>
        <w:t>o</w:t>
      </w:r>
      <w:r w:rsidR="00EB4A8D" w:rsidRPr="001C0D31">
        <w:rPr>
          <w:rFonts w:asciiTheme="minorHAnsi" w:hAnsiTheme="minorHAnsi" w:cstheme="minorHAnsi"/>
          <w:sz w:val="24"/>
          <w:szCs w:val="24"/>
        </w:rPr>
        <w:t xml:space="preserve"> nematerialaus turto </w:t>
      </w:r>
      <w:r w:rsidR="00455DD8" w:rsidRPr="001C0D31">
        <w:rPr>
          <w:rStyle w:val="Numatytasispastraiposriftas1"/>
          <w:rFonts w:asciiTheme="minorHAnsi" w:hAnsiTheme="minorHAnsi" w:cstheme="minorHAnsi"/>
          <w:bCs/>
          <w:sz w:val="24"/>
          <w:szCs w:val="24"/>
        </w:rPr>
        <w:t>grupėje atstatyta 132,00 Eur praėjusio laikotarpio amortizacija.</w:t>
      </w:r>
    </w:p>
    <w:p w14:paraId="28701EF2" w14:textId="399E8E33" w:rsidR="0001465D" w:rsidRPr="001C0D31" w:rsidRDefault="00EB4A8D" w:rsidP="0001465D">
      <w:pPr>
        <w:pStyle w:val="prastasis1"/>
        <w:shd w:val="clear" w:color="auto" w:fill="FFFFFF"/>
        <w:tabs>
          <w:tab w:val="left" w:pos="2410"/>
          <w:tab w:val="left" w:pos="2835"/>
          <w:tab w:val="left" w:pos="3544"/>
        </w:tabs>
        <w:spacing w:after="0" w:line="360" w:lineRule="auto"/>
        <w:ind w:firstLine="567"/>
        <w:jc w:val="both"/>
        <w:rPr>
          <w:rStyle w:val="Numatytasispastraiposriftas1"/>
          <w:rFonts w:asciiTheme="minorHAnsi" w:hAnsiTheme="minorHAnsi" w:cstheme="minorHAnsi"/>
          <w:bCs/>
          <w:color w:val="000000" w:themeColor="text1"/>
          <w:sz w:val="24"/>
          <w:szCs w:val="24"/>
        </w:rPr>
      </w:pPr>
      <w:r w:rsidRPr="001C0D31">
        <w:rPr>
          <w:rFonts w:asciiTheme="minorHAnsi" w:hAnsiTheme="minorHAnsi" w:cstheme="minorHAnsi"/>
          <w:sz w:val="24"/>
          <w:szCs w:val="24"/>
        </w:rPr>
        <w:t xml:space="preserve">Per ataskaitinį laikotarpį priede  pateiktas turtas </w:t>
      </w:r>
      <w:r w:rsidRPr="001C0D31">
        <w:rPr>
          <w:rFonts w:asciiTheme="minorHAnsi" w:hAnsiTheme="minorHAnsi" w:cstheme="minorHAnsi"/>
          <w:color w:val="000000" w:themeColor="text1"/>
          <w:sz w:val="24"/>
          <w:szCs w:val="24"/>
        </w:rPr>
        <w:t>(išskyrus perkėlimą iš nebaigtų vykdyti  projektų  ir išankstinių apmokėjimų grupės) n</w:t>
      </w:r>
      <w:r w:rsidR="00455DD8" w:rsidRPr="001C0D31">
        <w:rPr>
          <w:rFonts w:asciiTheme="minorHAnsi" w:hAnsiTheme="minorHAnsi" w:cstheme="minorHAnsi"/>
          <w:color w:val="000000" w:themeColor="text1"/>
          <w:sz w:val="24"/>
          <w:szCs w:val="24"/>
        </w:rPr>
        <w:t>e</w:t>
      </w:r>
      <w:r w:rsidRPr="001C0D31">
        <w:rPr>
          <w:rFonts w:asciiTheme="minorHAnsi" w:hAnsiTheme="minorHAnsi" w:cstheme="minorHAnsi"/>
          <w:color w:val="000000" w:themeColor="text1"/>
          <w:sz w:val="24"/>
          <w:szCs w:val="24"/>
        </w:rPr>
        <w:t xml:space="preserve">buvo  pergrupuotas. </w:t>
      </w:r>
    </w:p>
    <w:p w14:paraId="1752308E" w14:textId="77777777" w:rsidR="00EB4A8D" w:rsidRPr="001C0D31" w:rsidRDefault="00EB4A8D" w:rsidP="00EB4A8D">
      <w:pPr>
        <w:rPr>
          <w:rFonts w:asciiTheme="minorHAnsi" w:hAnsiTheme="minorHAnsi" w:cstheme="minorHAnsi"/>
        </w:rPr>
      </w:pPr>
      <w:r w:rsidRPr="001C0D31">
        <w:rPr>
          <w:rFonts w:asciiTheme="minorHAnsi" w:hAnsiTheme="minorHAnsi" w:cstheme="minorHAnsi"/>
        </w:rPr>
        <w:t> </w:t>
      </w:r>
    </w:p>
    <w:p w14:paraId="471D79F9" w14:textId="77777777" w:rsidR="00EB4A8D" w:rsidRPr="001C0D31" w:rsidRDefault="00EB4A8D" w:rsidP="00B046F7">
      <w:pPr>
        <w:numPr>
          <w:ilvl w:val="0"/>
          <w:numId w:val="41"/>
        </w:numPr>
        <w:tabs>
          <w:tab w:val="left" w:pos="-1800"/>
        </w:tabs>
        <w:suppressAutoHyphens/>
        <w:spacing w:after="0"/>
        <w:rPr>
          <w:rFonts w:asciiTheme="minorHAnsi" w:hAnsiTheme="minorHAnsi" w:cstheme="minorHAnsi"/>
        </w:rPr>
      </w:pPr>
      <w:r w:rsidRPr="001C0D31">
        <w:rPr>
          <w:rFonts w:asciiTheme="minorHAnsi" w:hAnsiTheme="minorHAnsi" w:cstheme="minorHAnsi"/>
          <w:b/>
          <w:bCs/>
          <w:sz w:val="24"/>
          <w:szCs w:val="24"/>
        </w:rPr>
        <w:t xml:space="preserve">Pastaba Nr. P04. </w:t>
      </w:r>
      <w:r w:rsidRPr="001C0D31">
        <w:rPr>
          <w:rFonts w:asciiTheme="minorHAnsi" w:hAnsiTheme="minorHAnsi" w:cstheme="minorHAnsi"/>
          <w:sz w:val="24"/>
          <w:szCs w:val="24"/>
        </w:rPr>
        <w:t>Ilgalaikis materialus turtas.   </w:t>
      </w:r>
    </w:p>
    <w:p w14:paraId="50DD1CBF" w14:textId="4C142742" w:rsidR="00EB4A8D" w:rsidRPr="001C0D31" w:rsidRDefault="00EB4A8D" w:rsidP="00B046F7">
      <w:pPr>
        <w:spacing w:after="0"/>
        <w:ind w:firstLine="360"/>
        <w:jc w:val="both"/>
        <w:rPr>
          <w:rFonts w:asciiTheme="minorHAnsi" w:hAnsiTheme="minorHAnsi" w:cstheme="minorHAnsi"/>
        </w:rPr>
      </w:pPr>
      <w:r w:rsidRPr="001C0D31">
        <w:rPr>
          <w:rFonts w:asciiTheme="minorHAnsi" w:hAnsiTheme="minorHAnsi" w:cstheme="minorHAnsi"/>
          <w:sz w:val="24"/>
          <w:szCs w:val="24"/>
        </w:rPr>
        <w:t>Finansinėse ataskaitose ataskaitinio laikotarpio ilgalaikio materialiojo turto  likutinė vertė</w:t>
      </w:r>
      <w:r w:rsidR="0001465D" w:rsidRPr="001C0D31">
        <w:rPr>
          <w:rFonts w:asciiTheme="minorHAnsi" w:hAnsiTheme="minorHAnsi" w:cstheme="minorHAnsi"/>
          <w:sz w:val="24"/>
          <w:szCs w:val="24"/>
        </w:rPr>
        <w:t xml:space="preserve"> 390377,32</w:t>
      </w:r>
      <w:r w:rsidRPr="001C0D31">
        <w:rPr>
          <w:rFonts w:asciiTheme="minorHAnsi" w:hAnsiTheme="minorHAnsi" w:cstheme="minorHAnsi"/>
          <w:sz w:val="24"/>
          <w:szCs w:val="24"/>
        </w:rPr>
        <w:t xml:space="preserve"> Eur.</w:t>
      </w:r>
      <w:r w:rsidRPr="001C0D31">
        <w:rPr>
          <w:rFonts w:asciiTheme="minorHAnsi" w:hAnsiTheme="minorHAnsi" w:cstheme="minorHAnsi"/>
          <w:b/>
          <w:bCs/>
          <w:sz w:val="24"/>
          <w:szCs w:val="24"/>
        </w:rPr>
        <w:t xml:space="preserve"> </w:t>
      </w:r>
      <w:r w:rsidRPr="001C0D31">
        <w:rPr>
          <w:rFonts w:asciiTheme="minorHAnsi" w:hAnsiTheme="minorHAnsi" w:cstheme="minorHAnsi"/>
          <w:sz w:val="24"/>
          <w:szCs w:val="24"/>
        </w:rPr>
        <w:t xml:space="preserve">Informacija apie ilgalaikio materialiojo turto balansinės vertės pagal turto grupes </w:t>
      </w:r>
      <w:r w:rsidRPr="001C0D31">
        <w:rPr>
          <w:rFonts w:asciiTheme="minorHAnsi" w:hAnsiTheme="minorHAnsi" w:cstheme="minorHAnsi"/>
          <w:sz w:val="24"/>
          <w:szCs w:val="24"/>
        </w:rPr>
        <w:lastRenderedPageBreak/>
        <w:t xml:space="preserve">pasikeitimas per ataskaitinį laikotarpį pateiktas priede P4-1 „Ilgalaikio materialaus turto įsigijimo savikaina“ </w:t>
      </w:r>
    </w:p>
    <w:p w14:paraId="1120DB8C" w14:textId="21FB0945" w:rsidR="00EB4A8D" w:rsidRPr="001C0D31" w:rsidRDefault="00EB4A8D" w:rsidP="0001465D">
      <w:pPr>
        <w:spacing w:after="0"/>
        <w:ind w:firstLine="360"/>
        <w:jc w:val="both"/>
        <w:rPr>
          <w:rFonts w:asciiTheme="minorHAnsi" w:hAnsiTheme="minorHAnsi" w:cstheme="minorHAnsi"/>
          <w:color w:val="FF0000"/>
        </w:rPr>
      </w:pPr>
      <w:r w:rsidRPr="001C0D31">
        <w:rPr>
          <w:rFonts w:asciiTheme="minorHAnsi" w:hAnsiTheme="minorHAnsi" w:cstheme="minorHAnsi"/>
          <w:sz w:val="24"/>
          <w:szCs w:val="24"/>
        </w:rPr>
        <w:t xml:space="preserve">Per ataskaitinį laikotarpį priede pateiktas turtas (išskyrus perkėlimą iš nebaigtos statybos ir išankstinių apmokėjimų grupės)  nebuvo pergrupuotas </w:t>
      </w:r>
    </w:p>
    <w:p w14:paraId="3493516B" w14:textId="05377674" w:rsidR="00EB4A8D" w:rsidRPr="001C0D31" w:rsidRDefault="00EB4A8D" w:rsidP="00B046F7">
      <w:pPr>
        <w:spacing w:after="0"/>
        <w:ind w:firstLine="426"/>
        <w:jc w:val="both"/>
        <w:rPr>
          <w:rFonts w:asciiTheme="minorHAnsi" w:hAnsiTheme="minorHAnsi" w:cstheme="minorHAnsi"/>
        </w:rPr>
      </w:pPr>
      <w:r w:rsidRPr="001C0D31">
        <w:rPr>
          <w:rFonts w:asciiTheme="minorHAnsi" w:hAnsiTheme="minorHAnsi" w:cstheme="minorHAnsi"/>
          <w:sz w:val="24"/>
          <w:szCs w:val="24"/>
        </w:rPr>
        <w:t>Kitų Ilgalaikio materialaus turto pokyčių nebuvo</w:t>
      </w:r>
      <w:r w:rsidR="0001465D" w:rsidRPr="001C0D31">
        <w:rPr>
          <w:rFonts w:asciiTheme="minorHAnsi" w:hAnsiTheme="minorHAnsi" w:cstheme="minorHAnsi"/>
          <w:sz w:val="24"/>
          <w:szCs w:val="24"/>
        </w:rPr>
        <w:t>.</w:t>
      </w:r>
    </w:p>
    <w:p w14:paraId="34990E19" w14:textId="5B8C1D04" w:rsidR="00EB4A8D" w:rsidRPr="001C0D31" w:rsidRDefault="00EB4A8D" w:rsidP="008530FB">
      <w:pPr>
        <w:spacing w:after="0"/>
        <w:ind w:firstLine="426"/>
        <w:jc w:val="both"/>
        <w:rPr>
          <w:rFonts w:asciiTheme="minorHAnsi" w:hAnsiTheme="minorHAnsi" w:cstheme="minorHAnsi"/>
          <w:sz w:val="24"/>
          <w:szCs w:val="24"/>
        </w:rPr>
      </w:pPr>
      <w:r w:rsidRPr="001C0D31">
        <w:rPr>
          <w:rFonts w:asciiTheme="minorHAnsi" w:hAnsiTheme="minorHAnsi" w:cstheme="minorHAnsi"/>
          <w:sz w:val="24"/>
          <w:szCs w:val="24"/>
        </w:rPr>
        <w:t>Ataskaitinio laikotarpio pabaigoje ilgalaikio materialiojo turto, vertinamo tikrąja verte</w:t>
      </w:r>
      <w:r w:rsidR="008530FB" w:rsidRPr="001C0D31">
        <w:rPr>
          <w:rFonts w:asciiTheme="minorHAnsi" w:hAnsiTheme="minorHAnsi" w:cstheme="minorHAnsi"/>
          <w:sz w:val="24"/>
          <w:szCs w:val="24"/>
        </w:rPr>
        <w:t>, įstaiga neturi.</w:t>
      </w:r>
    </w:p>
    <w:p w14:paraId="6EBE949E" w14:textId="77777777" w:rsidR="00EB4A8D" w:rsidRPr="001C0D31" w:rsidRDefault="00EB4A8D" w:rsidP="00EB4A8D">
      <w:pPr>
        <w:tabs>
          <w:tab w:val="left" w:pos="720"/>
        </w:tabs>
        <w:spacing w:after="0"/>
        <w:jc w:val="both"/>
        <w:rPr>
          <w:rFonts w:asciiTheme="minorHAnsi" w:hAnsiTheme="minorHAnsi" w:cstheme="minorHAnsi"/>
          <w:color w:val="FF0000"/>
          <w:sz w:val="20"/>
          <w:szCs w:val="20"/>
        </w:rPr>
      </w:pPr>
    </w:p>
    <w:p w14:paraId="205872CD" w14:textId="77777777" w:rsidR="00EB4A8D" w:rsidRPr="001C0D31" w:rsidRDefault="00EB4A8D" w:rsidP="00EB4A8D">
      <w:pPr>
        <w:pStyle w:val="ListParagraph"/>
        <w:numPr>
          <w:ilvl w:val="0"/>
          <w:numId w:val="41"/>
        </w:numPr>
        <w:suppressAutoHyphens/>
        <w:spacing w:after="160"/>
        <w:jc w:val="both"/>
        <w:rPr>
          <w:rFonts w:asciiTheme="minorHAnsi" w:hAnsiTheme="minorHAnsi" w:cstheme="minorHAnsi"/>
        </w:rPr>
      </w:pPr>
      <w:r w:rsidRPr="001C0D31">
        <w:rPr>
          <w:rFonts w:asciiTheme="minorHAnsi" w:hAnsiTheme="minorHAnsi" w:cstheme="minorHAnsi"/>
          <w:b/>
          <w:bCs/>
          <w:sz w:val="24"/>
          <w:szCs w:val="24"/>
        </w:rPr>
        <w:t>Pastaba Nr. P05</w:t>
      </w:r>
      <w:r w:rsidRPr="001C0D31">
        <w:rPr>
          <w:rFonts w:asciiTheme="minorHAnsi" w:hAnsiTheme="minorHAnsi" w:cstheme="minorHAnsi"/>
          <w:sz w:val="24"/>
          <w:szCs w:val="24"/>
        </w:rPr>
        <w:t>. Ilgalaikis finansinis turtas. </w:t>
      </w:r>
    </w:p>
    <w:p w14:paraId="7C38F09F" w14:textId="2B087054" w:rsidR="00EB4A8D" w:rsidRPr="001C0D31" w:rsidRDefault="00EB4A8D" w:rsidP="00B046F7">
      <w:pPr>
        <w:spacing w:after="0"/>
        <w:ind w:firstLine="357"/>
        <w:jc w:val="both"/>
        <w:rPr>
          <w:rFonts w:asciiTheme="minorHAnsi" w:hAnsiTheme="minorHAnsi" w:cstheme="minorHAnsi"/>
        </w:rPr>
      </w:pPr>
      <w:r w:rsidRPr="001C0D31">
        <w:rPr>
          <w:rFonts w:asciiTheme="minorHAnsi" w:hAnsiTheme="minorHAnsi" w:cstheme="minorHAnsi"/>
          <w:sz w:val="24"/>
          <w:szCs w:val="24"/>
        </w:rPr>
        <w:t xml:space="preserve">Įstaiga turi ilgalaikio finansinio turto, kurio likutinė vertė </w:t>
      </w:r>
      <w:r w:rsidR="008530FB" w:rsidRPr="001C0D31">
        <w:rPr>
          <w:rFonts w:asciiTheme="minorHAnsi" w:hAnsiTheme="minorHAnsi" w:cstheme="minorHAnsi"/>
          <w:sz w:val="24"/>
          <w:szCs w:val="24"/>
        </w:rPr>
        <w:t>110</w:t>
      </w:r>
      <w:r w:rsidR="00455DD8" w:rsidRPr="001C0D31">
        <w:rPr>
          <w:rFonts w:asciiTheme="minorHAnsi" w:hAnsiTheme="minorHAnsi" w:cstheme="minorHAnsi"/>
          <w:sz w:val="24"/>
          <w:szCs w:val="24"/>
        </w:rPr>
        <w:t>2</w:t>
      </w:r>
      <w:r w:rsidR="008530FB" w:rsidRPr="001C0D31">
        <w:rPr>
          <w:rFonts w:asciiTheme="minorHAnsi" w:hAnsiTheme="minorHAnsi" w:cstheme="minorHAnsi"/>
          <w:sz w:val="24"/>
          <w:szCs w:val="24"/>
        </w:rPr>
        <w:t>1,37</w:t>
      </w:r>
      <w:r w:rsidRPr="001C0D31">
        <w:rPr>
          <w:rFonts w:asciiTheme="minorHAnsi" w:hAnsiTheme="minorHAnsi" w:cstheme="minorHAnsi"/>
          <w:sz w:val="24"/>
          <w:szCs w:val="24"/>
        </w:rPr>
        <w:t>Eur.  </w:t>
      </w:r>
    </w:p>
    <w:p w14:paraId="2F73EEE9" w14:textId="3F522D36" w:rsidR="00EB4A8D" w:rsidRPr="001C0D31" w:rsidRDefault="00EB4A8D" w:rsidP="00B046F7">
      <w:pPr>
        <w:spacing w:after="0"/>
        <w:ind w:firstLine="357"/>
        <w:jc w:val="both"/>
        <w:rPr>
          <w:rFonts w:asciiTheme="minorHAnsi" w:hAnsiTheme="minorHAnsi" w:cstheme="minorHAnsi"/>
          <w:sz w:val="24"/>
          <w:szCs w:val="24"/>
        </w:rPr>
      </w:pPr>
      <w:r w:rsidRPr="001C0D31">
        <w:rPr>
          <w:rFonts w:asciiTheme="minorHAnsi" w:hAnsiTheme="minorHAnsi" w:cstheme="minorHAnsi"/>
          <w:sz w:val="24"/>
          <w:szCs w:val="24"/>
        </w:rPr>
        <w:t>Finansinį turtą sudaro po vienerių metų gautinos finansavimo sumos įsipareigojimams, kurių įvykdymo terminas daugiau kaip 12 mėnesių.  Informacija apie ilgalaikį finansinį turtą pateikta priede P5 „Finansinis turtas”</w:t>
      </w:r>
      <w:r w:rsidR="00036698" w:rsidRPr="001C0D31">
        <w:rPr>
          <w:rFonts w:asciiTheme="minorHAnsi" w:hAnsiTheme="minorHAnsi" w:cstheme="minorHAnsi"/>
          <w:sz w:val="24"/>
          <w:szCs w:val="24"/>
        </w:rPr>
        <w:t>.</w:t>
      </w:r>
      <w:r w:rsidRPr="001C0D31">
        <w:rPr>
          <w:rFonts w:asciiTheme="minorHAnsi" w:hAnsiTheme="minorHAnsi" w:cstheme="minorHAnsi"/>
          <w:sz w:val="24"/>
          <w:szCs w:val="24"/>
        </w:rPr>
        <w:t xml:space="preserve"> </w:t>
      </w:r>
    </w:p>
    <w:p w14:paraId="0DA130E5" w14:textId="77777777" w:rsidR="00EB4A8D" w:rsidRPr="001C0D31" w:rsidRDefault="00EB4A8D" w:rsidP="00B046F7">
      <w:pPr>
        <w:spacing w:after="0"/>
        <w:ind w:firstLine="357"/>
        <w:jc w:val="both"/>
        <w:rPr>
          <w:rFonts w:asciiTheme="minorHAnsi" w:hAnsiTheme="minorHAnsi" w:cstheme="minorHAnsi"/>
          <w:color w:val="FF0000"/>
          <w:sz w:val="20"/>
          <w:szCs w:val="20"/>
        </w:rPr>
      </w:pPr>
    </w:p>
    <w:p w14:paraId="7BDD8945" w14:textId="77777777" w:rsidR="00EB4A8D" w:rsidRPr="001C0D31" w:rsidRDefault="00EB4A8D" w:rsidP="00EB4A8D">
      <w:pPr>
        <w:pStyle w:val="ListParagraph"/>
        <w:numPr>
          <w:ilvl w:val="0"/>
          <w:numId w:val="41"/>
        </w:numPr>
        <w:suppressAutoHyphens/>
        <w:spacing w:after="160"/>
        <w:jc w:val="both"/>
        <w:rPr>
          <w:rFonts w:asciiTheme="minorHAnsi" w:hAnsiTheme="minorHAnsi" w:cstheme="minorHAnsi"/>
        </w:rPr>
      </w:pPr>
      <w:r w:rsidRPr="001C0D31">
        <w:rPr>
          <w:rFonts w:asciiTheme="minorHAnsi" w:hAnsiTheme="minorHAnsi" w:cstheme="minorHAnsi"/>
          <w:b/>
          <w:bCs/>
          <w:sz w:val="24"/>
          <w:szCs w:val="24"/>
        </w:rPr>
        <w:t>Pastaba Nr. P08.</w:t>
      </w:r>
      <w:r w:rsidRPr="001C0D31">
        <w:rPr>
          <w:rFonts w:asciiTheme="minorHAnsi" w:hAnsiTheme="minorHAnsi" w:cstheme="minorHAnsi"/>
          <w:sz w:val="24"/>
          <w:szCs w:val="24"/>
        </w:rPr>
        <w:t xml:space="preserve"> Atsargos.</w:t>
      </w:r>
    </w:p>
    <w:p w14:paraId="7CE8123A" w14:textId="03D898D7" w:rsidR="00EB4A8D" w:rsidRPr="001C0D31" w:rsidRDefault="00EB4A8D" w:rsidP="008530FB">
      <w:pPr>
        <w:spacing w:after="0"/>
        <w:ind w:firstLine="357"/>
        <w:jc w:val="both"/>
        <w:rPr>
          <w:rFonts w:asciiTheme="minorHAnsi" w:hAnsiTheme="minorHAnsi" w:cstheme="minorHAnsi"/>
        </w:rPr>
      </w:pPr>
      <w:r w:rsidRPr="001C0D31">
        <w:rPr>
          <w:rFonts w:asciiTheme="minorHAnsi" w:hAnsiTheme="minorHAnsi" w:cstheme="minorHAnsi"/>
          <w:sz w:val="24"/>
          <w:szCs w:val="24"/>
        </w:rPr>
        <w:t xml:space="preserve">VSS atsargas sudaro medžiagos, žaliavos ir ūkinis inventorius. Ataskaitinio laikotarpio pabaigoje atsargų balansinė vertė </w:t>
      </w:r>
      <w:r w:rsidR="008530FB" w:rsidRPr="001C0D31">
        <w:rPr>
          <w:rFonts w:asciiTheme="minorHAnsi" w:hAnsiTheme="minorHAnsi" w:cstheme="minorHAnsi"/>
          <w:sz w:val="24"/>
          <w:szCs w:val="24"/>
        </w:rPr>
        <w:t xml:space="preserve">1789,58 </w:t>
      </w:r>
      <w:r w:rsidRPr="001C0D31">
        <w:rPr>
          <w:rFonts w:asciiTheme="minorHAnsi" w:hAnsiTheme="minorHAnsi" w:cstheme="minorHAnsi"/>
          <w:sz w:val="24"/>
          <w:szCs w:val="24"/>
        </w:rPr>
        <w:t xml:space="preserve">Eur. Medžiagų, žaliavų likutį </w:t>
      </w:r>
      <w:r w:rsidR="008530FB" w:rsidRPr="001C0D31">
        <w:rPr>
          <w:rFonts w:asciiTheme="minorHAnsi" w:hAnsiTheme="minorHAnsi" w:cstheme="minorHAnsi"/>
          <w:sz w:val="24"/>
          <w:szCs w:val="24"/>
        </w:rPr>
        <w:t xml:space="preserve">1789,58 </w:t>
      </w:r>
      <w:r w:rsidRPr="001C0D31">
        <w:rPr>
          <w:rFonts w:asciiTheme="minorHAnsi" w:hAnsiTheme="minorHAnsi" w:cstheme="minorHAnsi"/>
          <w:sz w:val="24"/>
          <w:szCs w:val="24"/>
        </w:rPr>
        <w:t xml:space="preserve">Eur sudaro </w:t>
      </w:r>
      <w:r w:rsidR="008530FB" w:rsidRPr="001C0D31">
        <w:rPr>
          <w:rFonts w:asciiTheme="minorHAnsi" w:hAnsiTheme="minorHAnsi" w:cstheme="minorHAnsi"/>
          <w:sz w:val="24"/>
          <w:szCs w:val="24"/>
        </w:rPr>
        <w:t>maisto produktai, pirkto ir neatiduoto naudoti ūkinio inventoriaus likutis 0,00 Eur .</w:t>
      </w:r>
    </w:p>
    <w:p w14:paraId="126E4DB9" w14:textId="77777777" w:rsidR="00CC639F" w:rsidRPr="001C0D31" w:rsidRDefault="00EB4A8D" w:rsidP="00CC639F">
      <w:pPr>
        <w:spacing w:after="0"/>
        <w:ind w:firstLine="357"/>
        <w:jc w:val="both"/>
        <w:rPr>
          <w:rFonts w:asciiTheme="minorHAnsi" w:hAnsiTheme="minorHAnsi" w:cstheme="minorHAnsi"/>
          <w:sz w:val="24"/>
          <w:szCs w:val="24"/>
        </w:rPr>
      </w:pPr>
      <w:r w:rsidRPr="001C0D31">
        <w:rPr>
          <w:rFonts w:asciiTheme="minorHAnsi" w:hAnsiTheme="minorHAnsi" w:cstheme="minorHAnsi"/>
          <w:sz w:val="24"/>
          <w:szCs w:val="24"/>
        </w:rPr>
        <w:t xml:space="preserve">Pergrupuota į/iš ilgalaikį(io) materialųjį (iojo) turto(o) </w:t>
      </w:r>
      <w:r w:rsidR="008530FB" w:rsidRPr="001C0D31">
        <w:rPr>
          <w:rFonts w:asciiTheme="minorHAnsi" w:hAnsiTheme="minorHAnsi" w:cstheme="minorHAnsi"/>
          <w:sz w:val="24"/>
          <w:szCs w:val="24"/>
        </w:rPr>
        <w:t xml:space="preserve">0,00 </w:t>
      </w:r>
      <w:r w:rsidRPr="001C0D31">
        <w:rPr>
          <w:rFonts w:asciiTheme="minorHAnsi" w:hAnsiTheme="minorHAnsi" w:cstheme="minorHAnsi"/>
          <w:sz w:val="24"/>
          <w:szCs w:val="24"/>
        </w:rPr>
        <w:t>Eur.  Atsargų detali informacija pagal atsargų grupes pateikta priede P8 „Atsargos“</w:t>
      </w:r>
    </w:p>
    <w:p w14:paraId="2E26F164" w14:textId="77777777" w:rsidR="007B51C1" w:rsidRPr="001C0D31" w:rsidRDefault="007B51C1" w:rsidP="00CC639F">
      <w:pPr>
        <w:spacing w:after="0"/>
        <w:ind w:firstLine="357"/>
        <w:jc w:val="both"/>
        <w:rPr>
          <w:rFonts w:asciiTheme="minorHAnsi" w:hAnsiTheme="minorHAnsi" w:cstheme="minorHAnsi"/>
        </w:rPr>
      </w:pPr>
    </w:p>
    <w:p w14:paraId="5A01FF9D" w14:textId="77799AE7" w:rsidR="00EB4A8D" w:rsidRPr="001C0D31" w:rsidRDefault="00EB4A8D" w:rsidP="00CC639F">
      <w:pPr>
        <w:pStyle w:val="ListParagraph"/>
        <w:numPr>
          <w:ilvl w:val="0"/>
          <w:numId w:val="41"/>
        </w:numPr>
        <w:spacing w:after="0"/>
        <w:jc w:val="both"/>
        <w:rPr>
          <w:rFonts w:asciiTheme="minorHAnsi" w:hAnsiTheme="minorHAnsi" w:cstheme="minorHAnsi"/>
          <w:b/>
          <w:bCs/>
          <w:sz w:val="24"/>
          <w:szCs w:val="24"/>
        </w:rPr>
      </w:pPr>
      <w:r w:rsidRPr="001C0D31">
        <w:rPr>
          <w:rFonts w:asciiTheme="minorHAnsi" w:hAnsiTheme="minorHAnsi" w:cstheme="minorHAnsi"/>
          <w:b/>
          <w:bCs/>
          <w:sz w:val="24"/>
          <w:szCs w:val="24"/>
        </w:rPr>
        <w:t>Pastaba Nr. P09.</w:t>
      </w:r>
      <w:r w:rsidRPr="001C0D31">
        <w:rPr>
          <w:rFonts w:asciiTheme="minorHAnsi" w:hAnsiTheme="minorHAnsi" w:cstheme="minorHAnsi"/>
          <w:sz w:val="24"/>
          <w:szCs w:val="24"/>
        </w:rPr>
        <w:t xml:space="preserve"> Išankstiniai apmokėjimai.  </w:t>
      </w:r>
    </w:p>
    <w:p w14:paraId="19B804A0" w14:textId="6C581C2C" w:rsidR="00EB4A8D" w:rsidRPr="001C0D31" w:rsidRDefault="00EB4A8D" w:rsidP="00EB4A8D">
      <w:pPr>
        <w:spacing w:after="0"/>
        <w:ind w:firstLine="357"/>
        <w:jc w:val="both"/>
        <w:rPr>
          <w:rFonts w:asciiTheme="minorHAnsi" w:hAnsiTheme="minorHAnsi" w:cstheme="minorHAnsi"/>
          <w:sz w:val="24"/>
          <w:szCs w:val="24"/>
        </w:rPr>
      </w:pPr>
      <w:r w:rsidRPr="001C0D31">
        <w:rPr>
          <w:rFonts w:asciiTheme="minorHAnsi" w:hAnsiTheme="minorHAnsi" w:cstheme="minorHAnsi"/>
          <w:sz w:val="24"/>
          <w:szCs w:val="24"/>
        </w:rPr>
        <w:t xml:space="preserve">Finansinėse ataskaitose ataskaitinio laikotarpio pabaigoje išankstiniai apmokėjimai yra </w:t>
      </w:r>
      <w:r w:rsidR="00600EBD" w:rsidRPr="001C0D31">
        <w:rPr>
          <w:rFonts w:asciiTheme="minorHAnsi" w:hAnsiTheme="minorHAnsi" w:cstheme="minorHAnsi"/>
          <w:sz w:val="24"/>
          <w:szCs w:val="24"/>
        </w:rPr>
        <w:t>411,77</w:t>
      </w:r>
      <w:r w:rsidRPr="001C0D31">
        <w:rPr>
          <w:rFonts w:asciiTheme="minorHAnsi" w:hAnsiTheme="minorHAnsi" w:cstheme="minorHAnsi"/>
          <w:sz w:val="24"/>
          <w:szCs w:val="24"/>
        </w:rPr>
        <w:t xml:space="preserve"> Eur. Juos sudaro išankstiniai apmokėjimai tiekėjams už prekes ir paslaugas pagal sudarytas sutartis   </w:t>
      </w:r>
      <w:r w:rsidR="00507510" w:rsidRPr="001C0D31">
        <w:rPr>
          <w:rFonts w:asciiTheme="minorHAnsi" w:hAnsiTheme="minorHAnsi" w:cstheme="minorHAnsi"/>
          <w:sz w:val="24"/>
          <w:szCs w:val="24"/>
        </w:rPr>
        <w:t xml:space="preserve">0,00 </w:t>
      </w:r>
      <w:r w:rsidRPr="001C0D31">
        <w:rPr>
          <w:rFonts w:asciiTheme="minorHAnsi" w:hAnsiTheme="minorHAnsi" w:cstheme="minorHAnsi"/>
          <w:sz w:val="24"/>
          <w:szCs w:val="24"/>
        </w:rPr>
        <w:t xml:space="preserve">Eur. bei ateinančių laikotarpių sąnaudos </w:t>
      </w:r>
      <w:r w:rsidR="00600EBD" w:rsidRPr="001C0D31">
        <w:rPr>
          <w:rFonts w:asciiTheme="minorHAnsi" w:hAnsiTheme="minorHAnsi" w:cstheme="minorHAnsi"/>
          <w:sz w:val="24"/>
          <w:szCs w:val="24"/>
        </w:rPr>
        <w:t xml:space="preserve">411,77 </w:t>
      </w:r>
      <w:r w:rsidRPr="001C0D31">
        <w:rPr>
          <w:rFonts w:asciiTheme="minorHAnsi" w:hAnsiTheme="minorHAnsi" w:cstheme="minorHAnsi"/>
          <w:sz w:val="24"/>
          <w:szCs w:val="24"/>
        </w:rPr>
        <w:t>Eur</w:t>
      </w:r>
      <w:r w:rsidR="00157E9F" w:rsidRPr="001C0D31">
        <w:rPr>
          <w:rFonts w:asciiTheme="minorHAnsi" w:hAnsiTheme="minorHAnsi" w:cstheme="minorHAnsi"/>
          <w:sz w:val="24"/>
          <w:szCs w:val="24"/>
        </w:rPr>
        <w:t xml:space="preserve">. Jas sudaro </w:t>
      </w:r>
      <w:r w:rsidR="00600EBD" w:rsidRPr="001C0D31">
        <w:rPr>
          <w:rFonts w:asciiTheme="minorHAnsi" w:hAnsiTheme="minorHAnsi" w:cstheme="minorHAnsi"/>
          <w:sz w:val="24"/>
          <w:szCs w:val="24"/>
        </w:rPr>
        <w:t>170,48 Eur draudimo sąnaudos, 29,76 Eur prenumeratos sąnaudos</w:t>
      </w:r>
      <w:r w:rsidR="00597FB1" w:rsidRPr="001C0D31">
        <w:rPr>
          <w:rFonts w:asciiTheme="minorHAnsi" w:hAnsiTheme="minorHAnsi" w:cstheme="minorHAnsi"/>
          <w:sz w:val="24"/>
          <w:szCs w:val="24"/>
        </w:rPr>
        <w:t xml:space="preserve"> ir 211,53 Eur kitų paslaugų  sąnaudos.</w:t>
      </w:r>
    </w:p>
    <w:p w14:paraId="439638C1" w14:textId="77777777" w:rsidR="00EB4A8D" w:rsidRPr="001C0D31" w:rsidRDefault="00EB4A8D" w:rsidP="00EB4A8D">
      <w:pPr>
        <w:spacing w:after="0"/>
        <w:ind w:firstLine="357"/>
        <w:rPr>
          <w:rFonts w:asciiTheme="minorHAnsi" w:hAnsiTheme="minorHAnsi" w:cstheme="minorHAnsi"/>
          <w:sz w:val="24"/>
          <w:szCs w:val="24"/>
        </w:rPr>
      </w:pPr>
      <w:r w:rsidRPr="001C0D31">
        <w:rPr>
          <w:rFonts w:asciiTheme="minorHAnsi" w:hAnsiTheme="minorHAnsi" w:cstheme="minorHAnsi"/>
          <w:sz w:val="24"/>
          <w:szCs w:val="24"/>
        </w:rPr>
        <w:t>Detali išankstinių mokėjimų informacija pateikta priede P9 „Išankstiniai apmokėjimai”</w:t>
      </w:r>
    </w:p>
    <w:p w14:paraId="750C1AA7" w14:textId="77777777" w:rsidR="00EB4A8D" w:rsidRPr="001C0D31" w:rsidRDefault="00EB4A8D" w:rsidP="00EB4A8D">
      <w:pPr>
        <w:spacing w:after="0"/>
        <w:ind w:firstLine="357"/>
        <w:rPr>
          <w:rFonts w:asciiTheme="minorHAnsi" w:hAnsiTheme="minorHAnsi" w:cstheme="minorHAnsi"/>
          <w:color w:val="FF0000"/>
          <w:sz w:val="24"/>
          <w:szCs w:val="24"/>
        </w:rPr>
      </w:pPr>
    </w:p>
    <w:p w14:paraId="6C677100" w14:textId="1B200020" w:rsidR="00EB4A8D" w:rsidRPr="001C0D31" w:rsidRDefault="00EB4A8D" w:rsidP="00EB4A8D">
      <w:pPr>
        <w:pStyle w:val="ListParagraph"/>
        <w:numPr>
          <w:ilvl w:val="0"/>
          <w:numId w:val="41"/>
        </w:numPr>
        <w:suppressAutoHyphens/>
        <w:spacing w:after="0"/>
        <w:rPr>
          <w:rFonts w:asciiTheme="minorHAnsi" w:hAnsiTheme="minorHAnsi" w:cstheme="minorHAnsi"/>
        </w:rPr>
      </w:pPr>
      <w:r w:rsidRPr="001C0D31">
        <w:rPr>
          <w:rFonts w:asciiTheme="minorHAnsi" w:hAnsiTheme="minorHAnsi" w:cstheme="minorHAnsi"/>
          <w:b/>
          <w:bCs/>
          <w:sz w:val="24"/>
          <w:szCs w:val="24"/>
        </w:rPr>
        <w:t xml:space="preserve">Pastaba Nr. </w:t>
      </w:r>
      <w:r w:rsidR="00764DE7" w:rsidRPr="001C0D31">
        <w:rPr>
          <w:rFonts w:asciiTheme="minorHAnsi" w:hAnsiTheme="minorHAnsi" w:cstheme="minorHAnsi"/>
          <w:b/>
          <w:bCs/>
          <w:sz w:val="24"/>
          <w:szCs w:val="24"/>
        </w:rPr>
        <w:t>P</w:t>
      </w:r>
      <w:r w:rsidRPr="001C0D31">
        <w:rPr>
          <w:rFonts w:asciiTheme="minorHAnsi" w:hAnsiTheme="minorHAnsi" w:cstheme="minorHAnsi"/>
          <w:b/>
          <w:bCs/>
          <w:sz w:val="24"/>
          <w:szCs w:val="24"/>
        </w:rPr>
        <w:t xml:space="preserve">10. </w:t>
      </w:r>
      <w:r w:rsidRPr="001C0D31">
        <w:rPr>
          <w:rFonts w:asciiTheme="minorHAnsi" w:hAnsiTheme="minorHAnsi" w:cstheme="minorHAnsi"/>
          <w:sz w:val="24"/>
          <w:szCs w:val="24"/>
        </w:rPr>
        <w:t>Per vienus metus gautinos sumos.   </w:t>
      </w:r>
    </w:p>
    <w:p w14:paraId="57670269" w14:textId="5077177D" w:rsidR="00EB4A8D" w:rsidRPr="001C0D31" w:rsidRDefault="00EB4A8D" w:rsidP="00EB4A8D">
      <w:pPr>
        <w:spacing w:after="0"/>
        <w:ind w:firstLine="360"/>
        <w:jc w:val="both"/>
        <w:rPr>
          <w:rFonts w:asciiTheme="minorHAnsi" w:hAnsiTheme="minorHAnsi" w:cstheme="minorHAnsi"/>
          <w:sz w:val="24"/>
          <w:szCs w:val="24"/>
        </w:rPr>
      </w:pPr>
      <w:r w:rsidRPr="001C0D31">
        <w:rPr>
          <w:rFonts w:asciiTheme="minorHAnsi" w:hAnsiTheme="minorHAnsi" w:cstheme="minorHAnsi"/>
          <w:sz w:val="24"/>
          <w:szCs w:val="24"/>
        </w:rPr>
        <w:t xml:space="preserve">Įstaigos per vienerius metus gautinų sumų balansinė vertė yra  </w:t>
      </w:r>
      <w:r w:rsidR="00597FB1" w:rsidRPr="001C0D31">
        <w:rPr>
          <w:rFonts w:asciiTheme="minorHAnsi" w:hAnsiTheme="minorHAnsi" w:cstheme="minorHAnsi"/>
          <w:sz w:val="24"/>
          <w:szCs w:val="24"/>
        </w:rPr>
        <w:t xml:space="preserve">114561,16 </w:t>
      </w:r>
      <w:r w:rsidRPr="001C0D31">
        <w:rPr>
          <w:rFonts w:asciiTheme="minorHAnsi" w:hAnsiTheme="minorHAnsi" w:cstheme="minorHAnsi"/>
          <w:sz w:val="24"/>
          <w:szCs w:val="24"/>
        </w:rPr>
        <w:t>Eur. Per ataskaitinį laikotarpį buvo pripažintas   gautinų sumų  nuvertėjimas</w:t>
      </w:r>
      <w:r w:rsidR="00157E9F" w:rsidRPr="001C0D31">
        <w:rPr>
          <w:rFonts w:asciiTheme="minorHAnsi" w:hAnsiTheme="minorHAnsi" w:cstheme="minorHAnsi"/>
          <w:sz w:val="24"/>
          <w:szCs w:val="24"/>
        </w:rPr>
        <w:t xml:space="preserve"> </w:t>
      </w:r>
      <w:r w:rsidR="00597FB1" w:rsidRPr="001C0D31">
        <w:rPr>
          <w:rFonts w:asciiTheme="minorHAnsi" w:hAnsiTheme="minorHAnsi" w:cstheme="minorHAnsi"/>
          <w:sz w:val="24"/>
          <w:szCs w:val="24"/>
        </w:rPr>
        <w:t xml:space="preserve">24,50 </w:t>
      </w:r>
      <w:r w:rsidRPr="001C0D31">
        <w:rPr>
          <w:rFonts w:asciiTheme="minorHAnsi" w:hAnsiTheme="minorHAnsi" w:cstheme="minorHAnsi"/>
          <w:sz w:val="24"/>
          <w:szCs w:val="24"/>
        </w:rPr>
        <w:t xml:space="preserve">Eur dėl  </w:t>
      </w:r>
      <w:r w:rsidR="00597FB1" w:rsidRPr="001C0D31">
        <w:rPr>
          <w:rFonts w:asciiTheme="minorHAnsi" w:hAnsiTheme="minorHAnsi" w:cstheme="minorHAnsi"/>
          <w:sz w:val="24"/>
          <w:szCs w:val="24"/>
        </w:rPr>
        <w:t xml:space="preserve"> neįvykdytų įsipareigojimų už suteiktas paslaugas. </w:t>
      </w:r>
      <w:r w:rsidRPr="001C0D31">
        <w:rPr>
          <w:rFonts w:asciiTheme="minorHAnsi" w:hAnsiTheme="minorHAnsi" w:cstheme="minorHAnsi"/>
          <w:sz w:val="24"/>
          <w:szCs w:val="24"/>
        </w:rPr>
        <w:t xml:space="preserve">Panaikintas gautinų sumų nuvertėjimas </w:t>
      </w:r>
      <w:r w:rsidR="00597FB1" w:rsidRPr="001C0D31">
        <w:rPr>
          <w:rFonts w:asciiTheme="minorHAnsi" w:hAnsiTheme="minorHAnsi" w:cstheme="minorHAnsi"/>
          <w:sz w:val="24"/>
          <w:szCs w:val="24"/>
        </w:rPr>
        <w:t xml:space="preserve">9,58 </w:t>
      </w:r>
      <w:r w:rsidRPr="001C0D31">
        <w:rPr>
          <w:rFonts w:asciiTheme="minorHAnsi" w:hAnsiTheme="minorHAnsi" w:cstheme="minorHAnsi"/>
          <w:sz w:val="24"/>
          <w:szCs w:val="24"/>
        </w:rPr>
        <w:t xml:space="preserve">Eur dėl  </w:t>
      </w:r>
      <w:r w:rsidR="00597FB1" w:rsidRPr="001C0D31">
        <w:rPr>
          <w:rFonts w:asciiTheme="minorHAnsi" w:hAnsiTheme="minorHAnsi" w:cstheme="minorHAnsi"/>
          <w:sz w:val="24"/>
          <w:szCs w:val="24"/>
        </w:rPr>
        <w:t>apmokėtų įsiskolinimų</w:t>
      </w:r>
      <w:r w:rsidR="007B51C1" w:rsidRPr="001C0D31">
        <w:rPr>
          <w:rFonts w:asciiTheme="minorHAnsi" w:hAnsiTheme="minorHAnsi" w:cstheme="minorHAnsi"/>
          <w:sz w:val="24"/>
          <w:szCs w:val="24"/>
        </w:rPr>
        <w:t>.</w:t>
      </w:r>
      <w:r w:rsidRPr="001C0D31">
        <w:rPr>
          <w:rFonts w:asciiTheme="minorHAnsi" w:hAnsiTheme="minorHAnsi" w:cstheme="minorHAnsi"/>
          <w:sz w:val="24"/>
          <w:szCs w:val="24"/>
        </w:rPr>
        <w:t> Informacija apie per vienus metus gautinas sumas pateikta priede P10 „Gautinos sumos“.</w:t>
      </w:r>
    </w:p>
    <w:p w14:paraId="25D46843" w14:textId="77777777" w:rsidR="00EB4A8D" w:rsidRPr="001C0D31" w:rsidRDefault="00EB4A8D" w:rsidP="00EB4A8D">
      <w:pPr>
        <w:spacing w:after="0"/>
        <w:ind w:firstLine="360"/>
        <w:jc w:val="both"/>
        <w:rPr>
          <w:rFonts w:asciiTheme="minorHAnsi" w:hAnsiTheme="minorHAnsi" w:cstheme="minorHAnsi"/>
          <w:sz w:val="20"/>
          <w:szCs w:val="20"/>
        </w:rPr>
      </w:pPr>
    </w:p>
    <w:p w14:paraId="60B09E51" w14:textId="77777777" w:rsidR="00EB4A8D" w:rsidRPr="001C0D31" w:rsidRDefault="00EB4A8D" w:rsidP="00EB4A8D">
      <w:pPr>
        <w:pStyle w:val="ListParagraph"/>
        <w:numPr>
          <w:ilvl w:val="0"/>
          <w:numId w:val="41"/>
        </w:numPr>
        <w:suppressAutoHyphens/>
        <w:spacing w:after="0"/>
        <w:jc w:val="both"/>
        <w:rPr>
          <w:rFonts w:asciiTheme="minorHAnsi" w:hAnsiTheme="minorHAnsi" w:cstheme="minorHAnsi"/>
        </w:rPr>
      </w:pPr>
      <w:r w:rsidRPr="001C0D31">
        <w:rPr>
          <w:rFonts w:asciiTheme="minorHAnsi" w:hAnsiTheme="minorHAnsi" w:cstheme="minorHAnsi"/>
          <w:b/>
          <w:bCs/>
          <w:sz w:val="24"/>
          <w:szCs w:val="24"/>
        </w:rPr>
        <w:t>Pastaba Nr. P11.</w:t>
      </w:r>
      <w:r w:rsidRPr="001C0D31">
        <w:rPr>
          <w:rFonts w:asciiTheme="minorHAnsi" w:hAnsiTheme="minorHAnsi" w:cstheme="minorHAnsi"/>
          <w:sz w:val="24"/>
          <w:szCs w:val="24"/>
        </w:rPr>
        <w:t xml:space="preserve"> Pinigai ir pinigų ekvivalentai.   </w:t>
      </w:r>
    </w:p>
    <w:p w14:paraId="72B66A4E" w14:textId="74674524" w:rsidR="00EB4A8D" w:rsidRPr="001C0D31" w:rsidRDefault="00EB4A8D" w:rsidP="00EB4A8D">
      <w:pPr>
        <w:pStyle w:val="paragraph"/>
        <w:spacing w:before="0" w:after="0" w:line="276" w:lineRule="auto"/>
        <w:ind w:firstLine="360"/>
        <w:jc w:val="both"/>
        <w:rPr>
          <w:rFonts w:asciiTheme="minorHAnsi" w:hAnsiTheme="minorHAnsi" w:cstheme="minorHAnsi"/>
        </w:rPr>
      </w:pPr>
      <w:r w:rsidRPr="001C0D31">
        <w:rPr>
          <w:rStyle w:val="normaltextrun"/>
          <w:rFonts w:asciiTheme="minorHAnsi" w:hAnsiTheme="minorHAnsi" w:cstheme="minorHAnsi"/>
        </w:rPr>
        <w:t xml:space="preserve">Piniginių lėšų likutis </w:t>
      </w:r>
      <w:r w:rsidR="00157E9F" w:rsidRPr="001C0D31">
        <w:rPr>
          <w:rStyle w:val="normaltextrun"/>
          <w:rFonts w:asciiTheme="minorHAnsi" w:hAnsiTheme="minorHAnsi" w:cstheme="minorHAnsi"/>
        </w:rPr>
        <w:t xml:space="preserve">9308,66 </w:t>
      </w:r>
      <w:r w:rsidRPr="001C0D31">
        <w:rPr>
          <w:rStyle w:val="normaltextrun"/>
          <w:rFonts w:asciiTheme="minorHAnsi" w:hAnsiTheme="minorHAnsi" w:cstheme="minorHAnsi"/>
        </w:rPr>
        <w:t>Eur ataskaitinio laikotarpio pabaigoje. Informacija apie pinigų likučius pagal šaltinius pateikta priede  P11 „Pinigai ir pinigų ekvivalentai“.</w:t>
      </w:r>
      <w:r w:rsidRPr="001C0D31">
        <w:rPr>
          <w:rStyle w:val="eop"/>
          <w:rFonts w:asciiTheme="minorHAnsi" w:hAnsiTheme="minorHAnsi" w:cstheme="minorHAnsi"/>
        </w:rPr>
        <w:t> </w:t>
      </w:r>
    </w:p>
    <w:p w14:paraId="5B192D38" w14:textId="77777777" w:rsidR="00EB4A8D" w:rsidRPr="001C0D31" w:rsidRDefault="00EB4A8D" w:rsidP="00EB4A8D">
      <w:pPr>
        <w:spacing w:after="0"/>
        <w:jc w:val="both"/>
        <w:rPr>
          <w:rFonts w:asciiTheme="minorHAnsi" w:hAnsiTheme="minorHAnsi" w:cstheme="minorHAnsi"/>
          <w:sz w:val="24"/>
          <w:szCs w:val="24"/>
        </w:rPr>
      </w:pPr>
      <w:r w:rsidRPr="001C0D31">
        <w:rPr>
          <w:rFonts w:asciiTheme="minorHAnsi" w:hAnsiTheme="minorHAnsi" w:cstheme="minorHAnsi"/>
          <w:sz w:val="24"/>
          <w:szCs w:val="24"/>
        </w:rPr>
        <w:t>Viešojo sektoriaus subjektų veikla yra reguliuojama teisės aktų, kurie riboja jų galimybę prisiimti riziką, įskaitant kredito ir palūkanų normų riziką.</w:t>
      </w:r>
    </w:p>
    <w:p w14:paraId="368808E9" w14:textId="77777777" w:rsidR="00CF31A8" w:rsidRPr="001C0D31" w:rsidRDefault="00CF31A8" w:rsidP="00EB4A8D">
      <w:pPr>
        <w:spacing w:after="0"/>
        <w:jc w:val="both"/>
        <w:rPr>
          <w:rFonts w:asciiTheme="minorHAnsi" w:hAnsiTheme="minorHAnsi" w:cstheme="minorHAnsi"/>
          <w:sz w:val="24"/>
          <w:szCs w:val="24"/>
        </w:rPr>
      </w:pPr>
    </w:p>
    <w:p w14:paraId="46316649" w14:textId="77777777" w:rsidR="00CF31A8" w:rsidRPr="001C0D31" w:rsidRDefault="00CF31A8" w:rsidP="00EB4A8D">
      <w:pPr>
        <w:spacing w:after="0"/>
        <w:jc w:val="both"/>
        <w:rPr>
          <w:rFonts w:asciiTheme="minorHAnsi" w:hAnsiTheme="minorHAnsi" w:cstheme="minorHAnsi"/>
          <w:sz w:val="24"/>
          <w:szCs w:val="24"/>
        </w:rPr>
      </w:pPr>
    </w:p>
    <w:p w14:paraId="6729C46E" w14:textId="77777777" w:rsidR="007B51C1" w:rsidRPr="001C0D31" w:rsidRDefault="007B51C1" w:rsidP="00EB4A8D">
      <w:pPr>
        <w:spacing w:after="0"/>
        <w:jc w:val="both"/>
        <w:rPr>
          <w:rFonts w:asciiTheme="minorHAnsi" w:hAnsiTheme="minorHAnsi" w:cstheme="minorHAnsi"/>
          <w:sz w:val="24"/>
          <w:szCs w:val="24"/>
        </w:rPr>
      </w:pPr>
    </w:p>
    <w:p w14:paraId="64180ACD" w14:textId="77777777" w:rsidR="007B51C1" w:rsidRPr="001C0D31" w:rsidRDefault="007B51C1" w:rsidP="00EB4A8D">
      <w:pPr>
        <w:spacing w:after="0"/>
        <w:jc w:val="both"/>
        <w:rPr>
          <w:rFonts w:asciiTheme="minorHAnsi" w:hAnsiTheme="minorHAnsi" w:cstheme="minorHAnsi"/>
          <w:sz w:val="24"/>
          <w:szCs w:val="24"/>
        </w:rPr>
      </w:pPr>
    </w:p>
    <w:p w14:paraId="6FE892FC" w14:textId="77777777" w:rsidR="00EB4A8D" w:rsidRPr="001C0D31" w:rsidRDefault="00EB4A8D" w:rsidP="00EB4A8D">
      <w:pPr>
        <w:spacing w:after="0"/>
        <w:jc w:val="both"/>
        <w:rPr>
          <w:rFonts w:asciiTheme="minorHAnsi" w:hAnsiTheme="minorHAnsi" w:cstheme="minorHAnsi"/>
          <w:sz w:val="20"/>
          <w:szCs w:val="20"/>
        </w:rPr>
      </w:pPr>
    </w:p>
    <w:p w14:paraId="485BBEFD" w14:textId="77777777" w:rsidR="00EB4A8D" w:rsidRPr="001C0D31" w:rsidRDefault="00EB4A8D" w:rsidP="00EB4A8D">
      <w:pPr>
        <w:pStyle w:val="ListParagraph"/>
        <w:numPr>
          <w:ilvl w:val="0"/>
          <w:numId w:val="41"/>
        </w:numPr>
        <w:suppressAutoHyphens/>
        <w:spacing w:after="0"/>
        <w:jc w:val="both"/>
        <w:rPr>
          <w:rFonts w:asciiTheme="minorHAnsi" w:hAnsiTheme="minorHAnsi" w:cstheme="minorHAnsi"/>
        </w:rPr>
      </w:pPr>
      <w:r w:rsidRPr="001C0D31">
        <w:rPr>
          <w:rFonts w:asciiTheme="minorHAnsi" w:hAnsiTheme="minorHAnsi" w:cstheme="minorHAnsi"/>
          <w:b/>
          <w:bCs/>
          <w:sz w:val="24"/>
          <w:szCs w:val="24"/>
        </w:rPr>
        <w:t>Pastaba Nr. P12.</w:t>
      </w:r>
      <w:r w:rsidRPr="001C0D31">
        <w:rPr>
          <w:rFonts w:asciiTheme="minorHAnsi" w:hAnsiTheme="minorHAnsi" w:cstheme="minorHAnsi"/>
          <w:sz w:val="24"/>
          <w:szCs w:val="24"/>
        </w:rPr>
        <w:t xml:space="preserve"> Finansavimo sumos.  </w:t>
      </w:r>
    </w:p>
    <w:p w14:paraId="02BACA0E" w14:textId="58C0A2FA" w:rsidR="00EB4A8D" w:rsidRPr="001C0D31" w:rsidRDefault="00EB4A8D" w:rsidP="00EB4A8D">
      <w:pPr>
        <w:spacing w:after="0"/>
        <w:ind w:firstLine="360"/>
        <w:jc w:val="both"/>
        <w:rPr>
          <w:rFonts w:asciiTheme="minorHAnsi" w:hAnsiTheme="minorHAnsi" w:cstheme="minorHAnsi"/>
          <w:sz w:val="24"/>
          <w:szCs w:val="24"/>
        </w:rPr>
      </w:pPr>
      <w:r w:rsidRPr="001C0D31">
        <w:rPr>
          <w:rFonts w:asciiTheme="minorHAnsi" w:hAnsiTheme="minorHAnsi" w:cstheme="minorHAnsi"/>
          <w:sz w:val="24"/>
          <w:szCs w:val="24"/>
        </w:rPr>
        <w:t>Finansavimo sumų gavimas ir panaudojimas pagal šaltinius pateiktas priede P12 „Finansavimo sumos”</w:t>
      </w:r>
      <w:r w:rsidR="00D773EA" w:rsidRPr="001C0D31">
        <w:rPr>
          <w:rFonts w:asciiTheme="minorHAnsi" w:hAnsiTheme="minorHAnsi" w:cstheme="minorHAnsi"/>
          <w:sz w:val="24"/>
          <w:szCs w:val="24"/>
        </w:rPr>
        <w:t>.</w:t>
      </w:r>
    </w:p>
    <w:p w14:paraId="52E61BE7" w14:textId="77777777" w:rsidR="00EB4A8D" w:rsidRPr="001C0D31" w:rsidRDefault="00EB4A8D" w:rsidP="00EB4A8D">
      <w:pPr>
        <w:spacing w:after="0"/>
        <w:ind w:firstLine="360"/>
        <w:jc w:val="both"/>
        <w:rPr>
          <w:rFonts w:asciiTheme="minorHAnsi" w:hAnsiTheme="minorHAnsi" w:cstheme="minorHAnsi"/>
          <w:color w:val="FF0000"/>
          <w:sz w:val="20"/>
          <w:szCs w:val="20"/>
        </w:rPr>
      </w:pPr>
    </w:p>
    <w:p w14:paraId="60C95C30" w14:textId="77777777" w:rsidR="00EB4A8D" w:rsidRPr="001C0D31" w:rsidRDefault="00EB4A8D" w:rsidP="00EB4A8D">
      <w:pPr>
        <w:pStyle w:val="ListParagraph"/>
        <w:numPr>
          <w:ilvl w:val="0"/>
          <w:numId w:val="41"/>
        </w:numPr>
        <w:suppressAutoHyphens/>
        <w:spacing w:after="0"/>
        <w:jc w:val="both"/>
        <w:rPr>
          <w:rFonts w:asciiTheme="minorHAnsi" w:hAnsiTheme="minorHAnsi" w:cstheme="minorHAnsi"/>
        </w:rPr>
      </w:pPr>
      <w:r w:rsidRPr="001C0D31">
        <w:rPr>
          <w:rFonts w:asciiTheme="minorHAnsi" w:hAnsiTheme="minorHAnsi" w:cstheme="minorHAnsi"/>
          <w:b/>
          <w:bCs/>
          <w:sz w:val="24"/>
          <w:szCs w:val="24"/>
        </w:rPr>
        <w:t xml:space="preserve">Pastaba Nr. P15. </w:t>
      </w:r>
      <w:r w:rsidRPr="001C0D31">
        <w:rPr>
          <w:rFonts w:asciiTheme="minorHAnsi" w:hAnsiTheme="minorHAnsi" w:cstheme="minorHAnsi"/>
          <w:sz w:val="24"/>
          <w:szCs w:val="24"/>
        </w:rPr>
        <w:t>Atidėjiniai.</w:t>
      </w:r>
      <w:r w:rsidRPr="001C0D31">
        <w:rPr>
          <w:rFonts w:asciiTheme="minorHAnsi" w:hAnsiTheme="minorHAnsi" w:cstheme="minorHAnsi"/>
          <w:b/>
          <w:bCs/>
          <w:sz w:val="24"/>
          <w:szCs w:val="24"/>
        </w:rPr>
        <w:t> </w:t>
      </w:r>
    </w:p>
    <w:p w14:paraId="27E2842A" w14:textId="77777777" w:rsidR="00EB4A8D" w:rsidRPr="001C0D31" w:rsidRDefault="00EB4A8D" w:rsidP="00EB4A8D">
      <w:pPr>
        <w:spacing w:after="0"/>
        <w:ind w:firstLine="360"/>
        <w:jc w:val="both"/>
        <w:rPr>
          <w:rFonts w:asciiTheme="minorHAnsi" w:hAnsiTheme="minorHAnsi" w:cstheme="minorHAnsi"/>
        </w:rPr>
      </w:pPr>
      <w:r w:rsidRPr="001C0D31">
        <w:rPr>
          <w:rFonts w:asciiTheme="minorHAnsi" w:hAnsiTheme="minorHAnsi" w:cstheme="minorHAnsi"/>
          <w:sz w:val="24"/>
          <w:szCs w:val="24"/>
        </w:rPr>
        <w:t>Ataskaitinio laikotarpio atidėjinius sudaro darbuotojų išeitinės išmokos pagal darbo kodekso 56 str. 1 dalies 4 punktą ir 2 dalį, jeigu pagal neterminuotą darbo sutartį dirbančiam darbuotojui suėjo įstatymų nustatytas senatvės pensijos amžius ir įgijo teisę į visą senatvės pensiją, dirbdamas pas tą darbdavį</w:t>
      </w:r>
      <w:r w:rsidRPr="001C0D31">
        <w:rPr>
          <w:rFonts w:asciiTheme="minorHAnsi" w:hAnsiTheme="minorHAnsi" w:cstheme="minorHAnsi"/>
          <w:i/>
          <w:iCs/>
          <w:sz w:val="24"/>
          <w:szCs w:val="24"/>
        </w:rPr>
        <w:t>.</w:t>
      </w:r>
      <w:r w:rsidRPr="001C0D31">
        <w:rPr>
          <w:rFonts w:asciiTheme="minorHAnsi" w:hAnsiTheme="minorHAnsi" w:cstheme="minorHAnsi"/>
          <w:sz w:val="24"/>
          <w:szCs w:val="24"/>
        </w:rPr>
        <w:t xml:space="preserve"> Balansinės vertės pasikeitimas pateiktas priede P15 „Atidėjiniai“ , priede „Atidėjiniai pagal jų paskirtį“  ir priede  „Atidėjiniai pagal jų panaudojimo laiką“. </w:t>
      </w:r>
    </w:p>
    <w:p w14:paraId="37F51A39" w14:textId="77777777" w:rsidR="00EB4A8D" w:rsidRPr="001C0D31" w:rsidRDefault="00EB4A8D" w:rsidP="00EB4A8D">
      <w:pPr>
        <w:spacing w:after="0"/>
        <w:ind w:firstLine="360"/>
        <w:jc w:val="both"/>
        <w:rPr>
          <w:rFonts w:asciiTheme="minorHAnsi" w:hAnsiTheme="minorHAnsi" w:cstheme="minorHAnsi"/>
          <w:sz w:val="20"/>
          <w:szCs w:val="20"/>
        </w:rPr>
      </w:pPr>
    </w:p>
    <w:p w14:paraId="50FBC3D0" w14:textId="77777777" w:rsidR="00EB4A8D" w:rsidRPr="001C0D31" w:rsidRDefault="00EB4A8D" w:rsidP="00EB4A8D">
      <w:pPr>
        <w:pStyle w:val="ListParagraph"/>
        <w:numPr>
          <w:ilvl w:val="0"/>
          <w:numId w:val="41"/>
        </w:numPr>
        <w:suppressAutoHyphens/>
        <w:spacing w:after="0"/>
        <w:jc w:val="both"/>
        <w:rPr>
          <w:rFonts w:asciiTheme="minorHAnsi" w:hAnsiTheme="minorHAnsi" w:cstheme="minorHAnsi"/>
        </w:rPr>
      </w:pPr>
      <w:r w:rsidRPr="001C0D31">
        <w:rPr>
          <w:rFonts w:asciiTheme="minorHAnsi" w:hAnsiTheme="minorHAnsi" w:cstheme="minorHAnsi"/>
          <w:b/>
          <w:bCs/>
          <w:sz w:val="24"/>
          <w:szCs w:val="24"/>
        </w:rPr>
        <w:t xml:space="preserve">Pastaba Nr. P17. </w:t>
      </w:r>
      <w:r w:rsidRPr="001C0D31">
        <w:rPr>
          <w:rFonts w:asciiTheme="minorHAnsi" w:hAnsiTheme="minorHAnsi" w:cstheme="minorHAnsi"/>
          <w:sz w:val="24"/>
          <w:szCs w:val="24"/>
        </w:rPr>
        <w:t>Trumpalaikiai įsipareigojimai.  </w:t>
      </w:r>
    </w:p>
    <w:p w14:paraId="6593EADC" w14:textId="70571157" w:rsidR="00EB4A8D" w:rsidRPr="001C0D31" w:rsidRDefault="00EB4A8D" w:rsidP="00EB4A8D">
      <w:pPr>
        <w:spacing w:after="0"/>
        <w:ind w:firstLine="360"/>
        <w:jc w:val="both"/>
        <w:rPr>
          <w:rFonts w:asciiTheme="minorHAnsi" w:hAnsiTheme="minorHAnsi" w:cstheme="minorHAnsi"/>
        </w:rPr>
      </w:pPr>
      <w:r w:rsidRPr="001C0D31">
        <w:rPr>
          <w:rFonts w:asciiTheme="minorHAnsi" w:hAnsiTheme="minorHAnsi" w:cstheme="minorHAnsi"/>
          <w:sz w:val="24"/>
          <w:szCs w:val="24"/>
        </w:rPr>
        <w:t xml:space="preserve">Trumpalaikės mokėtinos sumos yra </w:t>
      </w:r>
      <w:r w:rsidR="00157E9F" w:rsidRPr="001C0D31">
        <w:rPr>
          <w:rFonts w:asciiTheme="minorHAnsi" w:hAnsiTheme="minorHAnsi" w:cstheme="minorHAnsi"/>
          <w:sz w:val="24"/>
          <w:szCs w:val="24"/>
        </w:rPr>
        <w:t>94984,40</w:t>
      </w:r>
      <w:r w:rsidRPr="001C0D31">
        <w:rPr>
          <w:rFonts w:asciiTheme="minorHAnsi" w:hAnsiTheme="minorHAnsi" w:cstheme="minorHAnsi"/>
          <w:sz w:val="24"/>
          <w:szCs w:val="24"/>
        </w:rPr>
        <w:t xml:space="preserve"> Eur. Jas sudaro skolos tiekėjams už suteiktas paslaugas ir prekes </w:t>
      </w:r>
      <w:r w:rsidR="00157E9F" w:rsidRPr="001C0D31">
        <w:rPr>
          <w:rFonts w:asciiTheme="minorHAnsi" w:hAnsiTheme="minorHAnsi" w:cstheme="minorHAnsi"/>
          <w:sz w:val="24"/>
          <w:szCs w:val="24"/>
        </w:rPr>
        <w:t>3754,32</w:t>
      </w:r>
      <w:r w:rsidRPr="001C0D31">
        <w:rPr>
          <w:rFonts w:asciiTheme="minorHAnsi" w:hAnsiTheme="minorHAnsi" w:cstheme="minorHAnsi"/>
          <w:sz w:val="24"/>
          <w:szCs w:val="24"/>
        </w:rPr>
        <w:t xml:space="preserve"> Eur., su darbo santykiais susijusieji įsipareigojimai </w:t>
      </w:r>
      <w:r w:rsidR="00157E9F" w:rsidRPr="001C0D31">
        <w:rPr>
          <w:rFonts w:asciiTheme="minorHAnsi" w:hAnsiTheme="minorHAnsi" w:cstheme="minorHAnsi"/>
          <w:sz w:val="24"/>
          <w:szCs w:val="24"/>
        </w:rPr>
        <w:t xml:space="preserve">0,00 </w:t>
      </w:r>
      <w:r w:rsidRPr="001C0D31">
        <w:rPr>
          <w:rFonts w:asciiTheme="minorHAnsi" w:hAnsiTheme="minorHAnsi" w:cstheme="minorHAnsi"/>
          <w:sz w:val="24"/>
          <w:szCs w:val="24"/>
        </w:rPr>
        <w:t xml:space="preserve"> Eur., sukauptos atostogų rezervo ir nuo jo priskaičiuoto socialinio draudimo mokesčių sąnaudos </w:t>
      </w:r>
      <w:r w:rsidR="00157E9F" w:rsidRPr="001C0D31">
        <w:rPr>
          <w:rFonts w:asciiTheme="minorHAnsi" w:hAnsiTheme="minorHAnsi" w:cstheme="minorHAnsi"/>
          <w:sz w:val="24"/>
          <w:szCs w:val="24"/>
        </w:rPr>
        <w:t xml:space="preserve">90036,36 </w:t>
      </w:r>
      <w:r w:rsidRPr="001C0D31">
        <w:rPr>
          <w:rFonts w:asciiTheme="minorHAnsi" w:hAnsiTheme="minorHAnsi" w:cstheme="minorHAnsi"/>
          <w:sz w:val="24"/>
          <w:szCs w:val="24"/>
        </w:rPr>
        <w:t>Eur.,</w:t>
      </w:r>
      <w:r w:rsidRPr="001C0D31">
        <w:rPr>
          <w:rFonts w:asciiTheme="minorHAnsi" w:hAnsiTheme="minorHAnsi" w:cstheme="minorHAnsi"/>
          <w:color w:val="000000"/>
          <w:sz w:val="24"/>
          <w:szCs w:val="24"/>
        </w:rPr>
        <w:t xml:space="preserve"> k</w:t>
      </w:r>
      <w:r w:rsidRPr="001C0D31">
        <w:rPr>
          <w:rFonts w:asciiTheme="minorHAnsi" w:hAnsiTheme="minorHAnsi" w:cstheme="minorHAnsi"/>
          <w:sz w:val="24"/>
          <w:szCs w:val="24"/>
        </w:rPr>
        <w:t xml:space="preserve">iti trumpalaikiai įsipareigojimai </w:t>
      </w:r>
      <w:r w:rsidR="00157E9F" w:rsidRPr="001C0D31">
        <w:rPr>
          <w:rFonts w:asciiTheme="minorHAnsi" w:hAnsiTheme="minorHAnsi" w:cstheme="minorHAnsi"/>
          <w:sz w:val="24"/>
          <w:szCs w:val="24"/>
        </w:rPr>
        <w:t xml:space="preserve">1193,72 </w:t>
      </w:r>
      <w:r w:rsidRPr="001C0D31">
        <w:rPr>
          <w:rFonts w:asciiTheme="minorHAnsi" w:hAnsiTheme="minorHAnsi" w:cstheme="minorHAnsi"/>
          <w:sz w:val="24"/>
          <w:szCs w:val="24"/>
        </w:rPr>
        <w:t xml:space="preserve"> Eur,  iš jų gauti išankstiniai apmokėjimai </w:t>
      </w:r>
      <w:r w:rsidR="00423569" w:rsidRPr="001C0D31">
        <w:rPr>
          <w:rFonts w:asciiTheme="minorHAnsi" w:hAnsiTheme="minorHAnsi" w:cstheme="minorHAnsi"/>
          <w:sz w:val="24"/>
          <w:szCs w:val="24"/>
        </w:rPr>
        <w:t xml:space="preserve">1193,72 </w:t>
      </w:r>
      <w:r w:rsidRPr="001C0D31">
        <w:rPr>
          <w:rFonts w:asciiTheme="minorHAnsi" w:hAnsiTheme="minorHAnsi" w:cstheme="minorHAnsi"/>
          <w:sz w:val="24"/>
          <w:szCs w:val="24"/>
        </w:rPr>
        <w:t xml:space="preserve">Eur.  Gauti depozitai (užstatai) </w:t>
      </w:r>
      <w:r w:rsidR="00423569" w:rsidRPr="001C0D31">
        <w:rPr>
          <w:rFonts w:asciiTheme="minorHAnsi" w:hAnsiTheme="minorHAnsi" w:cstheme="minorHAnsi"/>
          <w:sz w:val="24"/>
          <w:szCs w:val="24"/>
        </w:rPr>
        <w:t xml:space="preserve">0,00 </w:t>
      </w:r>
      <w:r w:rsidRPr="001C0D31">
        <w:rPr>
          <w:rFonts w:asciiTheme="minorHAnsi" w:hAnsiTheme="minorHAnsi" w:cstheme="minorHAnsi"/>
          <w:sz w:val="24"/>
          <w:szCs w:val="24"/>
        </w:rPr>
        <w:t>Eur.</w:t>
      </w:r>
    </w:p>
    <w:p w14:paraId="76A5F420" w14:textId="77777777" w:rsidR="00EB4A8D" w:rsidRPr="001C0D31" w:rsidRDefault="00EB4A8D" w:rsidP="00EB4A8D">
      <w:pPr>
        <w:spacing w:after="0"/>
        <w:ind w:firstLine="360"/>
        <w:jc w:val="both"/>
        <w:rPr>
          <w:rFonts w:asciiTheme="minorHAnsi" w:hAnsiTheme="minorHAnsi" w:cstheme="minorHAnsi"/>
          <w:sz w:val="24"/>
          <w:szCs w:val="24"/>
        </w:rPr>
      </w:pPr>
      <w:r w:rsidRPr="001C0D31">
        <w:rPr>
          <w:rFonts w:asciiTheme="minorHAnsi" w:hAnsiTheme="minorHAnsi" w:cstheme="minorHAnsi"/>
          <w:sz w:val="24"/>
          <w:szCs w:val="24"/>
        </w:rPr>
        <w:t xml:space="preserve"> Informacija apie kai kurias trumpalaikes mokėtinas sumas pateikta priede P17 „Trumpalaikės mokėtinos sumos“.</w:t>
      </w:r>
    </w:p>
    <w:p w14:paraId="1F75BA7A" w14:textId="77777777" w:rsidR="00006E08" w:rsidRPr="001C0D31" w:rsidRDefault="00006E08" w:rsidP="00EB4A8D">
      <w:pPr>
        <w:spacing w:after="0"/>
        <w:ind w:firstLine="360"/>
        <w:jc w:val="both"/>
        <w:rPr>
          <w:rFonts w:asciiTheme="minorHAnsi" w:hAnsiTheme="minorHAnsi" w:cstheme="minorHAnsi"/>
          <w:sz w:val="20"/>
          <w:szCs w:val="20"/>
        </w:rPr>
      </w:pPr>
    </w:p>
    <w:p w14:paraId="579379A4" w14:textId="77777777" w:rsidR="00EB4A8D" w:rsidRPr="001C0D31" w:rsidRDefault="00EB4A8D" w:rsidP="00EB4A8D">
      <w:pPr>
        <w:pStyle w:val="ListParagraph"/>
        <w:numPr>
          <w:ilvl w:val="0"/>
          <w:numId w:val="41"/>
        </w:numPr>
        <w:suppressAutoHyphens/>
        <w:spacing w:after="0"/>
        <w:rPr>
          <w:rFonts w:asciiTheme="minorHAnsi" w:hAnsiTheme="minorHAnsi" w:cstheme="minorHAnsi"/>
        </w:rPr>
      </w:pPr>
      <w:r w:rsidRPr="001C0D31">
        <w:rPr>
          <w:rFonts w:asciiTheme="minorHAnsi" w:hAnsiTheme="minorHAnsi" w:cstheme="minorHAnsi"/>
          <w:b/>
          <w:bCs/>
          <w:sz w:val="24"/>
          <w:szCs w:val="24"/>
        </w:rPr>
        <w:t>Pastaba Nr. P21</w:t>
      </w:r>
      <w:r w:rsidRPr="001C0D31">
        <w:rPr>
          <w:rFonts w:asciiTheme="minorHAnsi" w:hAnsiTheme="minorHAnsi" w:cstheme="minorHAnsi"/>
          <w:sz w:val="24"/>
          <w:szCs w:val="24"/>
        </w:rPr>
        <w:t>. Pagrindinės veiklos kitos pajamos ir kitos veiklos pajamos.  </w:t>
      </w:r>
    </w:p>
    <w:p w14:paraId="0F176261" w14:textId="31DF032A" w:rsidR="00D10591" w:rsidRPr="001C0D31" w:rsidRDefault="00EB4A8D" w:rsidP="00D10591">
      <w:pPr>
        <w:rPr>
          <w:rFonts w:asciiTheme="minorHAnsi" w:eastAsia="Times New Roman" w:hAnsiTheme="minorHAnsi" w:cstheme="minorHAnsi"/>
          <w:sz w:val="24"/>
          <w:szCs w:val="24"/>
          <w:lang w:eastAsia="lt-LT"/>
        </w:rPr>
      </w:pPr>
      <w:r w:rsidRPr="001C0D31">
        <w:rPr>
          <w:rFonts w:asciiTheme="minorHAnsi" w:hAnsiTheme="minorHAnsi" w:cstheme="minorHAnsi"/>
          <w:sz w:val="24"/>
          <w:szCs w:val="24"/>
        </w:rPr>
        <w:t>Įstaigos</w:t>
      </w:r>
      <w:r w:rsidR="000D6CB1" w:rsidRPr="001C0D31">
        <w:rPr>
          <w:rFonts w:asciiTheme="minorHAnsi" w:hAnsiTheme="minorHAnsi" w:cstheme="minorHAnsi"/>
          <w:sz w:val="24"/>
          <w:szCs w:val="24"/>
        </w:rPr>
        <w:t xml:space="preserve"> apskaičiuotos pagrindinės veiklos</w:t>
      </w:r>
      <w:r w:rsidRPr="001C0D31">
        <w:rPr>
          <w:rFonts w:asciiTheme="minorHAnsi" w:hAnsiTheme="minorHAnsi" w:cstheme="minorHAnsi"/>
          <w:sz w:val="24"/>
          <w:szCs w:val="24"/>
        </w:rPr>
        <w:t xml:space="preserve"> kitos  pajamos per ataskaitinį laikotarpį buvo </w:t>
      </w:r>
      <w:r w:rsidR="000D6CB1" w:rsidRPr="001C0D31">
        <w:rPr>
          <w:rFonts w:asciiTheme="minorHAnsi" w:hAnsiTheme="minorHAnsi" w:cstheme="minorHAnsi"/>
          <w:sz w:val="24"/>
          <w:szCs w:val="24"/>
        </w:rPr>
        <w:t>72663,43</w:t>
      </w:r>
      <w:r w:rsidRPr="001C0D31">
        <w:rPr>
          <w:rFonts w:asciiTheme="minorHAnsi" w:hAnsiTheme="minorHAnsi" w:cstheme="minorHAnsi"/>
          <w:sz w:val="24"/>
          <w:szCs w:val="24"/>
        </w:rPr>
        <w:t xml:space="preserve"> Eur. </w:t>
      </w:r>
      <w:r w:rsidR="000D6CB1" w:rsidRPr="001C0D31">
        <w:rPr>
          <w:rFonts w:asciiTheme="minorHAnsi" w:hAnsiTheme="minorHAnsi" w:cstheme="minorHAnsi"/>
          <w:sz w:val="24"/>
          <w:szCs w:val="24"/>
        </w:rPr>
        <w:t>K</w:t>
      </w:r>
      <w:r w:rsidR="00C5712D" w:rsidRPr="001C0D31">
        <w:rPr>
          <w:rFonts w:asciiTheme="minorHAnsi" w:hAnsiTheme="minorHAnsi" w:cstheme="minorHAnsi"/>
          <w:sz w:val="24"/>
          <w:szCs w:val="24"/>
        </w:rPr>
        <w:t>itos veiklos pajamos</w:t>
      </w:r>
      <w:r w:rsidR="000D6CB1" w:rsidRPr="001C0D31">
        <w:rPr>
          <w:rFonts w:asciiTheme="minorHAnsi" w:hAnsiTheme="minorHAnsi" w:cstheme="minorHAnsi"/>
          <w:sz w:val="24"/>
          <w:szCs w:val="24"/>
        </w:rPr>
        <w:t xml:space="preserve"> buvo 1812,16 Eur , iš jų  už</w:t>
      </w:r>
      <w:r w:rsidR="00C5712D" w:rsidRPr="001C0D31">
        <w:rPr>
          <w:rFonts w:asciiTheme="minorHAnsi" w:hAnsiTheme="minorHAnsi" w:cstheme="minorHAnsi"/>
          <w:sz w:val="24"/>
          <w:szCs w:val="24"/>
        </w:rPr>
        <w:t xml:space="preserve"> </w:t>
      </w:r>
      <w:r w:rsidR="001D67A0" w:rsidRPr="001C0D31">
        <w:rPr>
          <w:rFonts w:asciiTheme="minorHAnsi" w:hAnsiTheme="minorHAnsi" w:cstheme="minorHAnsi"/>
          <w:sz w:val="24"/>
          <w:szCs w:val="24"/>
        </w:rPr>
        <w:t>turto nuom</w:t>
      </w:r>
      <w:r w:rsidR="000D6CB1" w:rsidRPr="001C0D31">
        <w:rPr>
          <w:rFonts w:asciiTheme="minorHAnsi" w:hAnsiTheme="minorHAnsi" w:cstheme="minorHAnsi"/>
          <w:sz w:val="24"/>
          <w:szCs w:val="24"/>
        </w:rPr>
        <w:t>ą</w:t>
      </w:r>
      <w:r w:rsidR="001D67A0" w:rsidRPr="001C0D31">
        <w:rPr>
          <w:rFonts w:asciiTheme="minorHAnsi" w:hAnsiTheme="minorHAnsi" w:cstheme="minorHAnsi"/>
          <w:sz w:val="24"/>
          <w:szCs w:val="24"/>
        </w:rPr>
        <w:t xml:space="preserve"> 1617,20 Eur ir kitos pajamos</w:t>
      </w:r>
      <w:r w:rsidR="00D10591" w:rsidRPr="001C0D31">
        <w:rPr>
          <w:rFonts w:asciiTheme="minorHAnsi" w:hAnsiTheme="minorHAnsi" w:cstheme="minorHAnsi"/>
          <w:sz w:val="24"/>
          <w:szCs w:val="24"/>
        </w:rPr>
        <w:t xml:space="preserve"> 194,96 Eur </w:t>
      </w:r>
      <w:r w:rsidR="001D67A0" w:rsidRPr="001C0D31">
        <w:rPr>
          <w:rFonts w:asciiTheme="minorHAnsi" w:hAnsiTheme="minorHAnsi" w:cstheme="minorHAnsi"/>
          <w:sz w:val="24"/>
          <w:szCs w:val="24"/>
        </w:rPr>
        <w:t xml:space="preserve"> </w:t>
      </w:r>
      <w:r w:rsidR="008E4119" w:rsidRPr="001C0D31">
        <w:rPr>
          <w:rFonts w:asciiTheme="minorHAnsi" w:eastAsia="Times New Roman" w:hAnsiTheme="minorHAnsi" w:cstheme="minorHAnsi"/>
          <w:color w:val="000000"/>
          <w:sz w:val="24"/>
          <w:szCs w:val="24"/>
          <w:lang w:eastAsia="lt-LT"/>
        </w:rPr>
        <w:t>už pagamintą, bet nepanaudotą  elektros energiją .</w:t>
      </w:r>
    </w:p>
    <w:p w14:paraId="4FAE78E5" w14:textId="4F0EFAFA" w:rsidR="00EB4A8D" w:rsidRPr="001C0D31" w:rsidRDefault="00D10591" w:rsidP="00D10591">
      <w:pPr>
        <w:rPr>
          <w:rFonts w:asciiTheme="minorHAnsi" w:eastAsia="Times New Roman" w:hAnsiTheme="minorHAnsi" w:cstheme="minorHAnsi"/>
          <w:sz w:val="24"/>
          <w:szCs w:val="24"/>
          <w:lang w:eastAsia="lt-LT"/>
        </w:rPr>
      </w:pPr>
      <w:r w:rsidRPr="001C0D31">
        <w:rPr>
          <w:rFonts w:asciiTheme="minorHAnsi" w:eastAsia="Times New Roman" w:hAnsiTheme="minorHAnsi" w:cstheme="minorHAnsi"/>
          <w:sz w:val="24"/>
          <w:szCs w:val="24"/>
          <w:lang w:eastAsia="lt-LT"/>
        </w:rPr>
        <w:t xml:space="preserve">          </w:t>
      </w:r>
      <w:r w:rsidR="00EB4A8D" w:rsidRPr="001C0D31">
        <w:rPr>
          <w:rFonts w:asciiTheme="minorHAnsi" w:hAnsiTheme="minorHAnsi" w:cstheme="minorHAnsi"/>
          <w:sz w:val="24"/>
          <w:szCs w:val="24"/>
        </w:rPr>
        <w:t>Informacija apie kitos veiklos pajamas pateikta priede P21 „Kitos pagrindinės veiklos pajamos ir kitos pajamos“. </w:t>
      </w:r>
    </w:p>
    <w:p w14:paraId="7360CDBE" w14:textId="77777777" w:rsidR="00EB4A8D" w:rsidRPr="001C0D31" w:rsidRDefault="00EB4A8D" w:rsidP="00EB4A8D">
      <w:pPr>
        <w:spacing w:after="0"/>
        <w:ind w:firstLine="360"/>
        <w:jc w:val="both"/>
        <w:rPr>
          <w:rFonts w:asciiTheme="minorHAnsi" w:hAnsiTheme="minorHAnsi" w:cstheme="minorHAnsi"/>
          <w:sz w:val="20"/>
          <w:szCs w:val="20"/>
        </w:rPr>
      </w:pPr>
    </w:p>
    <w:p w14:paraId="63C1E915" w14:textId="77777777" w:rsidR="00EB4A8D" w:rsidRPr="001C0D31" w:rsidRDefault="00EB4A8D" w:rsidP="00EB4A8D">
      <w:pPr>
        <w:pStyle w:val="ListParagraph"/>
        <w:numPr>
          <w:ilvl w:val="0"/>
          <w:numId w:val="41"/>
        </w:numPr>
        <w:suppressAutoHyphens/>
        <w:spacing w:after="0"/>
        <w:jc w:val="both"/>
        <w:rPr>
          <w:rFonts w:asciiTheme="minorHAnsi" w:hAnsiTheme="minorHAnsi" w:cstheme="minorHAnsi"/>
        </w:rPr>
      </w:pPr>
      <w:r w:rsidRPr="001C0D31">
        <w:rPr>
          <w:rFonts w:asciiTheme="minorHAnsi" w:hAnsiTheme="minorHAnsi" w:cstheme="minorHAnsi"/>
          <w:b/>
          <w:bCs/>
          <w:sz w:val="24"/>
          <w:szCs w:val="24"/>
        </w:rPr>
        <w:t xml:space="preserve">Pastaba Nr. P23. </w:t>
      </w:r>
      <w:r w:rsidRPr="001C0D31">
        <w:rPr>
          <w:rFonts w:asciiTheme="minorHAnsi" w:hAnsiTheme="minorHAnsi" w:cstheme="minorHAnsi"/>
          <w:sz w:val="24"/>
          <w:szCs w:val="24"/>
        </w:rPr>
        <w:t>Finansinės ir investicinės veiklos rezultatas. </w:t>
      </w:r>
    </w:p>
    <w:p w14:paraId="2117BC99" w14:textId="77777777" w:rsidR="00EB4A8D" w:rsidRPr="001C0D31" w:rsidRDefault="00EB4A8D" w:rsidP="00EB4A8D">
      <w:pPr>
        <w:pStyle w:val="paragraph"/>
        <w:shd w:val="clear" w:color="auto" w:fill="FFFFFF"/>
        <w:spacing w:before="0" w:after="0" w:line="276" w:lineRule="auto"/>
        <w:ind w:firstLine="360"/>
        <w:jc w:val="both"/>
        <w:rPr>
          <w:rFonts w:asciiTheme="minorHAnsi" w:hAnsiTheme="minorHAnsi" w:cstheme="minorHAnsi"/>
        </w:rPr>
      </w:pPr>
      <w:r w:rsidRPr="001C0D31">
        <w:rPr>
          <w:rStyle w:val="normaltextrun"/>
          <w:rFonts w:asciiTheme="minorHAnsi" w:hAnsiTheme="minorHAnsi" w:cstheme="minorHAnsi"/>
        </w:rPr>
        <w:t>Informacija apie finansinės ir investicinės veiklos pajamas pateikta  priede P23 „Finansinės ir investicinės veiklos pajamos ir sąnaudos”.</w:t>
      </w:r>
      <w:r w:rsidRPr="001C0D31">
        <w:rPr>
          <w:rStyle w:val="eop"/>
          <w:rFonts w:asciiTheme="minorHAnsi" w:hAnsiTheme="minorHAnsi" w:cstheme="minorHAnsi"/>
        </w:rPr>
        <w:t> </w:t>
      </w:r>
    </w:p>
    <w:p w14:paraId="091CC17D" w14:textId="77777777" w:rsidR="00EB4A8D" w:rsidRPr="001C0D31" w:rsidRDefault="00EB4A8D" w:rsidP="00EB4A8D">
      <w:pPr>
        <w:pStyle w:val="paragraph"/>
        <w:shd w:val="clear" w:color="auto" w:fill="FFFFFF"/>
        <w:spacing w:before="0" w:after="0" w:line="276" w:lineRule="auto"/>
        <w:ind w:firstLine="360"/>
        <w:jc w:val="both"/>
        <w:rPr>
          <w:rFonts w:asciiTheme="minorHAnsi" w:hAnsiTheme="minorHAnsi" w:cstheme="minorHAnsi"/>
        </w:rPr>
      </w:pPr>
      <w:r w:rsidRPr="001C0D31">
        <w:rPr>
          <w:rStyle w:val="normaltextrun"/>
          <w:rFonts w:asciiTheme="minorHAnsi" w:hAnsiTheme="minorHAnsi" w:cstheme="minorHAnsi"/>
        </w:rPr>
        <w:t>Valiutų kurso rizikos nėra, nes nevykdė atsiskaitymų užsienio valiuta.</w:t>
      </w:r>
    </w:p>
    <w:p w14:paraId="2F377FF9" w14:textId="77777777" w:rsidR="00EB4A8D" w:rsidRPr="001C0D31" w:rsidRDefault="00EB4A8D" w:rsidP="00EB4A8D">
      <w:pPr>
        <w:pStyle w:val="paragraph"/>
        <w:shd w:val="clear" w:color="auto" w:fill="FFFFFF"/>
        <w:spacing w:before="0" w:after="0" w:line="276" w:lineRule="auto"/>
        <w:ind w:firstLine="360"/>
        <w:jc w:val="both"/>
        <w:rPr>
          <w:rFonts w:asciiTheme="minorHAnsi" w:hAnsiTheme="minorHAnsi" w:cstheme="minorHAnsi"/>
          <w:iCs/>
          <w:sz w:val="20"/>
          <w:szCs w:val="20"/>
        </w:rPr>
      </w:pPr>
    </w:p>
    <w:p w14:paraId="7F3549B2" w14:textId="77777777" w:rsidR="00EB4A8D" w:rsidRPr="001C0D31" w:rsidRDefault="00EB4A8D" w:rsidP="00EB4A8D">
      <w:pPr>
        <w:pStyle w:val="paragraph"/>
        <w:numPr>
          <w:ilvl w:val="0"/>
          <w:numId w:val="41"/>
        </w:numPr>
        <w:spacing w:before="0" w:after="0" w:line="276" w:lineRule="auto"/>
        <w:rPr>
          <w:rFonts w:asciiTheme="minorHAnsi" w:hAnsiTheme="minorHAnsi" w:cstheme="minorHAnsi"/>
        </w:rPr>
      </w:pPr>
      <w:r w:rsidRPr="001C0D31">
        <w:rPr>
          <w:rFonts w:asciiTheme="minorHAnsi" w:hAnsiTheme="minorHAnsi" w:cstheme="minorHAnsi"/>
          <w:b/>
          <w:bCs/>
        </w:rPr>
        <w:t xml:space="preserve">Pastaba Nr. P02. </w:t>
      </w:r>
      <w:r w:rsidRPr="001C0D31">
        <w:rPr>
          <w:rFonts w:asciiTheme="minorHAnsi" w:hAnsiTheme="minorHAnsi" w:cstheme="minorHAnsi"/>
        </w:rPr>
        <w:t>Pagrindinės veiklos sąnaudos.  </w:t>
      </w:r>
    </w:p>
    <w:p w14:paraId="3A59347D" w14:textId="2E48C41D" w:rsidR="00EB4A8D" w:rsidRPr="001C0D31" w:rsidRDefault="00EB4A8D" w:rsidP="00EB4A8D">
      <w:pPr>
        <w:pStyle w:val="paragraph"/>
        <w:spacing w:before="0" w:after="0" w:line="276" w:lineRule="auto"/>
        <w:ind w:firstLine="360"/>
        <w:jc w:val="both"/>
        <w:rPr>
          <w:rFonts w:asciiTheme="minorHAnsi" w:hAnsiTheme="minorHAnsi" w:cstheme="minorHAnsi"/>
        </w:rPr>
        <w:sectPr w:rsidR="00EB4A8D" w:rsidRPr="001C0D31" w:rsidSect="00FB226F">
          <w:pgSz w:w="11906" w:h="16838"/>
          <w:pgMar w:top="851" w:right="567" w:bottom="1134" w:left="1701" w:header="426" w:footer="567" w:gutter="0"/>
          <w:cols w:space="1296"/>
        </w:sectPr>
      </w:pPr>
      <w:r w:rsidRPr="001C0D31">
        <w:rPr>
          <w:rFonts w:asciiTheme="minorHAnsi" w:hAnsiTheme="minorHAnsi" w:cstheme="minorHAnsi"/>
        </w:rPr>
        <w:t xml:space="preserve">Įstaigos pagrindinės veiklos sąnaudos priskiriamos </w:t>
      </w:r>
      <w:r w:rsidR="00907E79" w:rsidRPr="001C0D31">
        <w:rPr>
          <w:rFonts w:asciiTheme="minorHAnsi" w:hAnsiTheme="minorHAnsi" w:cstheme="minorHAnsi"/>
          <w:color w:val="000000"/>
          <w:shd w:val="clear" w:color="auto" w:fill="FFFFFF"/>
        </w:rPr>
        <w:t>pirminiam Švietimo segmentui ir antriniams  Ekonomikos ir Socialinės apsaugos segmentams.</w:t>
      </w:r>
      <w:r w:rsidRPr="001C0D31">
        <w:rPr>
          <w:rFonts w:asciiTheme="minorHAnsi" w:hAnsiTheme="minorHAnsi" w:cstheme="minorHAnsi"/>
        </w:rPr>
        <w:t xml:space="preserve"> Informacija apie ataskaitinio ir praėjusio ataskaitinio laikotarpio pagrindinės veiklos sąnaudas  pateikta priede P2 „Informacija apie segmentus”. </w:t>
      </w:r>
    </w:p>
    <w:p w14:paraId="0B3F7EF3" w14:textId="77777777" w:rsidR="00EB4A8D" w:rsidRPr="001C0D31" w:rsidRDefault="00EB4A8D" w:rsidP="00EB4A8D">
      <w:pPr>
        <w:jc w:val="both"/>
        <w:rPr>
          <w:rFonts w:asciiTheme="minorHAnsi" w:hAnsiTheme="minorHAnsi" w:cstheme="minorHAnsi"/>
        </w:rPr>
      </w:pPr>
      <w:bookmarkStart w:id="66" w:name="_Hlk190773293"/>
      <w:r w:rsidRPr="001C0D31">
        <w:rPr>
          <w:rFonts w:asciiTheme="minorHAnsi" w:hAnsiTheme="minorHAnsi" w:cstheme="minorHAnsi"/>
          <w:b/>
          <w:bCs/>
          <w:sz w:val="24"/>
          <w:szCs w:val="24"/>
        </w:rPr>
        <w:lastRenderedPageBreak/>
        <w:t>Pagrindinės veiklos sąnaudų palyginimo informacija.</w:t>
      </w:r>
      <w:r w:rsidRPr="001C0D31">
        <w:rPr>
          <w:rFonts w:asciiTheme="minorHAnsi" w:hAnsiTheme="minorHAnsi" w:cstheme="minorHAnsi"/>
          <w:sz w:val="24"/>
          <w:szCs w:val="24"/>
        </w:rPr>
        <w:t> </w:t>
      </w:r>
    </w:p>
    <w:tbl>
      <w:tblPr>
        <w:tblW w:w="5267" w:type="pct"/>
        <w:tblCellMar>
          <w:left w:w="10" w:type="dxa"/>
          <w:right w:w="10" w:type="dxa"/>
        </w:tblCellMar>
        <w:tblLook w:val="0000" w:firstRow="0" w:lastRow="0" w:firstColumn="0" w:lastColumn="0" w:noHBand="0" w:noVBand="0"/>
      </w:tblPr>
      <w:tblGrid>
        <w:gridCol w:w="701"/>
        <w:gridCol w:w="3686"/>
        <w:gridCol w:w="2346"/>
        <w:gridCol w:w="2674"/>
        <w:gridCol w:w="2848"/>
        <w:gridCol w:w="2479"/>
      </w:tblGrid>
      <w:tr w:rsidR="00D773EA" w:rsidRPr="001C0D31" w14:paraId="053735D1" w14:textId="77777777" w:rsidTr="00803AEC">
        <w:trPr>
          <w:trHeight w:val="300"/>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F5D418" w14:textId="77777777" w:rsidR="00EB4A8D" w:rsidRPr="001C0D31" w:rsidRDefault="00EB4A8D" w:rsidP="00EA5AFE">
            <w:pPr>
              <w:spacing w:after="0"/>
              <w:rPr>
                <w:rFonts w:asciiTheme="minorHAnsi" w:hAnsiTheme="minorHAnsi" w:cstheme="minorHAnsi"/>
                <w:sz w:val="24"/>
                <w:szCs w:val="24"/>
              </w:rPr>
            </w:pPr>
            <w:r w:rsidRPr="001C0D31">
              <w:rPr>
                <w:rFonts w:asciiTheme="minorHAnsi" w:hAnsiTheme="minorHAnsi" w:cstheme="minorHAnsi"/>
                <w:sz w:val="24"/>
                <w:szCs w:val="24"/>
              </w:rPr>
              <w:t>Eil.Nr.</w:t>
            </w:r>
          </w:p>
        </w:tc>
        <w:tc>
          <w:tcPr>
            <w:tcW w:w="368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D66FD0" w14:textId="77777777" w:rsidR="00EB4A8D" w:rsidRPr="001C0D31" w:rsidRDefault="00EB4A8D" w:rsidP="00EA5AFE">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Sąnaudų pavadinimas</w:t>
            </w:r>
          </w:p>
        </w:tc>
        <w:tc>
          <w:tcPr>
            <w:tcW w:w="234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F8C6943" w14:textId="43337B5D" w:rsidR="00EB4A8D" w:rsidRPr="001C0D31" w:rsidRDefault="00EB4A8D" w:rsidP="00EA5AFE">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 xml:space="preserve">Ataskaitinis laikotarpis </w:t>
            </w:r>
            <w:r w:rsidR="00907E79" w:rsidRPr="001C0D31">
              <w:rPr>
                <w:rFonts w:asciiTheme="minorHAnsi" w:hAnsiTheme="minorHAnsi" w:cstheme="minorHAnsi"/>
                <w:sz w:val="24"/>
                <w:szCs w:val="24"/>
              </w:rPr>
              <w:t xml:space="preserve">2024 </w:t>
            </w:r>
            <w:r w:rsidRPr="001C0D31">
              <w:rPr>
                <w:rFonts w:asciiTheme="minorHAnsi" w:hAnsiTheme="minorHAnsi" w:cstheme="minorHAnsi"/>
                <w:sz w:val="24"/>
                <w:szCs w:val="24"/>
              </w:rPr>
              <w:t xml:space="preserve"> m</w:t>
            </w:r>
          </w:p>
        </w:tc>
        <w:tc>
          <w:tcPr>
            <w:tcW w:w="267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AEFBFF" w14:textId="422492B0" w:rsidR="00EB4A8D" w:rsidRPr="001C0D31" w:rsidRDefault="00EB4A8D" w:rsidP="00EA5AFE">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 xml:space="preserve">Praėjęs ataskaitinis laikotarpis </w:t>
            </w:r>
            <w:r w:rsidR="00907E79" w:rsidRPr="001C0D31">
              <w:rPr>
                <w:rFonts w:asciiTheme="minorHAnsi" w:hAnsiTheme="minorHAnsi" w:cstheme="minorHAnsi"/>
                <w:sz w:val="24"/>
                <w:szCs w:val="24"/>
              </w:rPr>
              <w:t>2023</w:t>
            </w:r>
            <w:r w:rsidRPr="001C0D31">
              <w:rPr>
                <w:rFonts w:asciiTheme="minorHAnsi" w:hAnsiTheme="minorHAnsi" w:cstheme="minorHAnsi"/>
                <w:sz w:val="24"/>
                <w:szCs w:val="24"/>
              </w:rPr>
              <w:t xml:space="preserve"> m.</w:t>
            </w:r>
          </w:p>
        </w:tc>
        <w:tc>
          <w:tcPr>
            <w:tcW w:w="284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061226" w14:textId="77777777" w:rsidR="00EB4A8D" w:rsidRPr="001C0D31" w:rsidRDefault="00EB4A8D" w:rsidP="00EA5AFE">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Skirtumas "+", padidėjimas," - " sumažėjimas</w:t>
            </w:r>
          </w:p>
        </w:tc>
        <w:tc>
          <w:tcPr>
            <w:tcW w:w="2479"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FF2EB3C" w14:textId="77777777" w:rsidR="00EB4A8D" w:rsidRPr="001C0D31" w:rsidRDefault="00EB4A8D" w:rsidP="00EA5AFE">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Pastabos dėl pasikeitimų</w:t>
            </w:r>
          </w:p>
        </w:tc>
      </w:tr>
      <w:tr w:rsidR="00803AEC" w:rsidRPr="001C0D31" w14:paraId="042787A0"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2183E4F"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1</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71B3D0E"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Pagrindinės veiklos sąnaudos (iš viso)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02328E" w14:textId="2E6F390A" w:rsidR="00803AEC" w:rsidRPr="001C0D31" w:rsidRDefault="00803AEC" w:rsidP="00803AEC">
            <w:pPr>
              <w:spacing w:after="0"/>
              <w:ind w:firstLine="360"/>
              <w:jc w:val="center"/>
              <w:rPr>
                <w:rFonts w:asciiTheme="minorHAnsi" w:hAnsiTheme="minorHAnsi" w:cstheme="minorHAnsi"/>
                <w:sz w:val="24"/>
                <w:szCs w:val="24"/>
              </w:rPr>
            </w:pPr>
            <w:hyperlink r:id="rId8" w:history="1">
              <w:r w:rsidRPr="001C0D31">
                <w:rPr>
                  <w:rStyle w:val="Hyperlink"/>
                  <w:rFonts w:asciiTheme="minorHAnsi" w:hAnsiTheme="minorHAnsi" w:cstheme="minorHAnsi"/>
                  <w:color w:val="000000"/>
                  <w:sz w:val="24"/>
                  <w:szCs w:val="24"/>
                  <w:u w:val="none"/>
                </w:rPr>
                <w:t>1 372 173,62</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3E5A3DB7" w14:textId="26AF8F44" w:rsidR="00803AEC" w:rsidRPr="001C0D31" w:rsidRDefault="00803AEC" w:rsidP="00803AEC">
            <w:pPr>
              <w:spacing w:after="0"/>
              <w:ind w:firstLine="360"/>
              <w:jc w:val="center"/>
              <w:rPr>
                <w:rFonts w:asciiTheme="minorHAnsi" w:hAnsiTheme="minorHAnsi" w:cstheme="minorHAnsi"/>
                <w:sz w:val="24"/>
                <w:szCs w:val="24"/>
              </w:rPr>
            </w:pPr>
            <w:hyperlink r:id="rId9" w:history="1">
              <w:r w:rsidRPr="001C0D31">
                <w:rPr>
                  <w:rStyle w:val="Hyperlink"/>
                  <w:rFonts w:asciiTheme="minorHAnsi" w:hAnsiTheme="minorHAnsi" w:cstheme="minorHAnsi"/>
                  <w:color w:val="000000"/>
                  <w:sz w:val="24"/>
                  <w:szCs w:val="24"/>
                  <w:u w:val="none"/>
                </w:rPr>
                <w:t>1 160 887,25</w:t>
              </w:r>
            </w:hyperlink>
          </w:p>
        </w:tc>
        <w:tc>
          <w:tcPr>
            <w:tcW w:w="28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FE5DF0" w14:textId="0716C0D5"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211 286,37</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7668C78" w14:textId="740474AA" w:rsidR="00803AEC" w:rsidRPr="001C0D31" w:rsidRDefault="00803AEC"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Dėl padidėjusių kainų ir darbo užmokesčio  </w:t>
            </w:r>
          </w:p>
        </w:tc>
      </w:tr>
      <w:tr w:rsidR="00803AEC" w:rsidRPr="001C0D31" w14:paraId="59E8E8CA"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B8AC928"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2</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654010A"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Darbo užmokestis ir socialinis draudimas</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B899B3" w14:textId="37D27974" w:rsidR="00803AEC" w:rsidRPr="001C0D31" w:rsidRDefault="00803AEC" w:rsidP="00803AEC">
            <w:pPr>
              <w:spacing w:after="0"/>
              <w:ind w:firstLine="360"/>
              <w:jc w:val="center"/>
              <w:rPr>
                <w:rFonts w:asciiTheme="minorHAnsi" w:hAnsiTheme="minorHAnsi" w:cstheme="minorHAnsi"/>
                <w:sz w:val="24"/>
                <w:szCs w:val="24"/>
              </w:rPr>
            </w:pPr>
            <w:hyperlink r:id="rId10" w:history="1">
              <w:r w:rsidRPr="001C0D31">
                <w:rPr>
                  <w:rStyle w:val="Hyperlink"/>
                  <w:rFonts w:asciiTheme="minorHAnsi" w:hAnsiTheme="minorHAnsi" w:cstheme="minorHAnsi"/>
                  <w:color w:val="000000"/>
                  <w:sz w:val="24"/>
                  <w:szCs w:val="24"/>
                  <w:u w:val="none"/>
                </w:rPr>
                <w:t>1 191 775,78</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57ED434A" w14:textId="6FD9669D" w:rsidR="00803AEC" w:rsidRPr="001C0D31" w:rsidRDefault="00803AEC" w:rsidP="00803AEC">
            <w:pPr>
              <w:spacing w:after="0"/>
              <w:ind w:firstLine="360"/>
              <w:jc w:val="center"/>
              <w:rPr>
                <w:rFonts w:asciiTheme="minorHAnsi" w:hAnsiTheme="minorHAnsi" w:cstheme="minorHAnsi"/>
                <w:sz w:val="24"/>
                <w:szCs w:val="24"/>
              </w:rPr>
            </w:pPr>
            <w:hyperlink r:id="rId11" w:history="1">
              <w:r w:rsidRPr="001C0D31">
                <w:rPr>
                  <w:rStyle w:val="Hyperlink"/>
                  <w:rFonts w:asciiTheme="minorHAnsi" w:hAnsiTheme="minorHAnsi" w:cstheme="minorHAnsi"/>
                  <w:color w:val="000000"/>
                  <w:sz w:val="24"/>
                  <w:szCs w:val="24"/>
                  <w:u w:val="none"/>
                </w:rPr>
                <w:t>958 274,19</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3B50DD" w14:textId="4C227C69"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233 501,59</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29A061A" w14:textId="56BDF331" w:rsidR="00803AEC" w:rsidRPr="001C0D31" w:rsidRDefault="00C30DB7"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Dėl pareiginės algos koeficientų</w:t>
            </w:r>
            <w:r w:rsidR="00803AEC" w:rsidRPr="001C0D31">
              <w:rPr>
                <w:rFonts w:asciiTheme="minorHAnsi" w:hAnsiTheme="minorHAnsi" w:cstheme="minorHAnsi"/>
                <w:sz w:val="24"/>
                <w:szCs w:val="24"/>
              </w:rPr>
              <w:t> </w:t>
            </w:r>
            <w:r w:rsidRPr="001C0D31">
              <w:rPr>
                <w:rFonts w:asciiTheme="minorHAnsi" w:hAnsiTheme="minorHAnsi" w:cstheme="minorHAnsi"/>
                <w:sz w:val="24"/>
                <w:szCs w:val="24"/>
              </w:rPr>
              <w:t xml:space="preserve"> pastoviosios dalies padidėjimo</w:t>
            </w:r>
          </w:p>
        </w:tc>
      </w:tr>
      <w:tr w:rsidR="00803AEC" w:rsidRPr="001C0D31" w14:paraId="1789A072"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73762F3"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3</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2DBEEC1"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Nusidėvėjimas ir amortizacija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319DC" w14:textId="752C73E1" w:rsidR="00803AEC" w:rsidRPr="001C0D31" w:rsidRDefault="00803AEC" w:rsidP="00803AEC">
            <w:pPr>
              <w:spacing w:after="0"/>
              <w:ind w:firstLine="360"/>
              <w:jc w:val="center"/>
              <w:rPr>
                <w:rFonts w:asciiTheme="minorHAnsi" w:hAnsiTheme="minorHAnsi" w:cstheme="minorHAnsi"/>
                <w:sz w:val="24"/>
                <w:szCs w:val="24"/>
              </w:rPr>
            </w:pPr>
            <w:hyperlink r:id="rId12" w:history="1">
              <w:r w:rsidRPr="001C0D31">
                <w:rPr>
                  <w:rStyle w:val="Hyperlink"/>
                  <w:rFonts w:asciiTheme="minorHAnsi" w:hAnsiTheme="minorHAnsi" w:cstheme="minorHAnsi"/>
                  <w:color w:val="000000"/>
                  <w:sz w:val="24"/>
                  <w:szCs w:val="24"/>
                  <w:u w:val="none"/>
                </w:rPr>
                <w:t>19 912,33</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56E3EC28" w14:textId="0848F37E" w:rsidR="00803AEC" w:rsidRPr="001C0D31" w:rsidRDefault="00803AEC" w:rsidP="00803AEC">
            <w:pPr>
              <w:spacing w:after="0"/>
              <w:ind w:firstLine="360"/>
              <w:jc w:val="center"/>
              <w:rPr>
                <w:rFonts w:asciiTheme="minorHAnsi" w:hAnsiTheme="minorHAnsi" w:cstheme="minorHAnsi"/>
                <w:sz w:val="24"/>
                <w:szCs w:val="24"/>
              </w:rPr>
            </w:pPr>
            <w:hyperlink r:id="rId13" w:history="1">
              <w:r w:rsidRPr="001C0D31">
                <w:rPr>
                  <w:rStyle w:val="Hyperlink"/>
                  <w:rFonts w:asciiTheme="minorHAnsi" w:hAnsiTheme="minorHAnsi" w:cstheme="minorHAnsi"/>
                  <w:color w:val="000000"/>
                  <w:sz w:val="24"/>
                  <w:szCs w:val="24"/>
                  <w:u w:val="none"/>
                </w:rPr>
                <w:t>42 891,34</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E7A635" w14:textId="4D6FCB09"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-22 979,01</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1DFF367" w14:textId="1095EF76" w:rsidR="00803AEC" w:rsidRPr="001C0D31" w:rsidRDefault="00C30DB7"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Keitėsi ilgalaikio turto nusidėvėjimo normatyvai</w:t>
            </w:r>
            <w:r w:rsidR="00803AEC" w:rsidRPr="001C0D31">
              <w:rPr>
                <w:rFonts w:asciiTheme="minorHAnsi" w:hAnsiTheme="minorHAnsi" w:cstheme="minorHAnsi"/>
                <w:sz w:val="24"/>
                <w:szCs w:val="24"/>
              </w:rPr>
              <w:t>  </w:t>
            </w:r>
          </w:p>
        </w:tc>
      </w:tr>
      <w:tr w:rsidR="00803AEC" w:rsidRPr="001C0D31" w14:paraId="535E1FD7"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5DCF52E"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4</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8B6AF4A"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Komunaliniai ir ryšiai</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6F91F5" w14:textId="5781D60C" w:rsidR="00803AEC" w:rsidRPr="001C0D31" w:rsidRDefault="00803AEC" w:rsidP="00803AEC">
            <w:pPr>
              <w:spacing w:after="0"/>
              <w:ind w:firstLine="360"/>
              <w:jc w:val="center"/>
              <w:rPr>
                <w:rFonts w:asciiTheme="minorHAnsi" w:hAnsiTheme="minorHAnsi" w:cstheme="minorHAnsi"/>
                <w:sz w:val="24"/>
                <w:szCs w:val="24"/>
              </w:rPr>
            </w:pPr>
            <w:hyperlink r:id="rId14" w:history="1">
              <w:r w:rsidRPr="001C0D31">
                <w:rPr>
                  <w:rStyle w:val="Hyperlink"/>
                  <w:rFonts w:asciiTheme="minorHAnsi" w:hAnsiTheme="minorHAnsi" w:cstheme="minorHAnsi"/>
                  <w:color w:val="000000"/>
                  <w:sz w:val="24"/>
                  <w:szCs w:val="24"/>
                  <w:u w:val="none"/>
                </w:rPr>
                <w:t>26 383,95</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1A3F494F" w14:textId="57417B74" w:rsidR="00803AEC" w:rsidRPr="001C0D31" w:rsidRDefault="00803AEC" w:rsidP="00803AEC">
            <w:pPr>
              <w:spacing w:after="0"/>
              <w:ind w:firstLine="360"/>
              <w:jc w:val="center"/>
              <w:rPr>
                <w:rFonts w:asciiTheme="minorHAnsi" w:hAnsiTheme="minorHAnsi" w:cstheme="minorHAnsi"/>
                <w:sz w:val="24"/>
                <w:szCs w:val="24"/>
              </w:rPr>
            </w:pPr>
            <w:hyperlink r:id="rId15" w:history="1">
              <w:r w:rsidRPr="001C0D31">
                <w:rPr>
                  <w:rStyle w:val="Hyperlink"/>
                  <w:rFonts w:asciiTheme="minorHAnsi" w:hAnsiTheme="minorHAnsi" w:cstheme="minorHAnsi"/>
                  <w:color w:val="000000"/>
                  <w:sz w:val="24"/>
                  <w:szCs w:val="24"/>
                  <w:u w:val="none"/>
                </w:rPr>
                <w:t>29 305,33</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EC255B" w14:textId="156CBFB7"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-2 921,38</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661DCBD" w14:textId="535CF469" w:rsidR="00803AEC" w:rsidRPr="001C0D31" w:rsidRDefault="00C30DB7"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Mažesni šildymo kaštai</w:t>
            </w:r>
            <w:r w:rsidR="00803AEC" w:rsidRPr="001C0D31">
              <w:rPr>
                <w:rFonts w:asciiTheme="minorHAnsi" w:hAnsiTheme="minorHAnsi" w:cstheme="minorHAnsi"/>
                <w:sz w:val="24"/>
                <w:szCs w:val="24"/>
              </w:rPr>
              <w:t>  </w:t>
            </w:r>
          </w:p>
        </w:tc>
      </w:tr>
      <w:tr w:rsidR="00803AEC" w:rsidRPr="001C0D31" w14:paraId="247E4C43"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CF86B7F"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5</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4140D2A9"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Komandiruotės</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DE69F8" w14:textId="08038967" w:rsidR="00803AEC" w:rsidRPr="001C0D31" w:rsidRDefault="00803AEC" w:rsidP="00803AEC">
            <w:pPr>
              <w:spacing w:after="0"/>
              <w:ind w:firstLine="360"/>
              <w:jc w:val="center"/>
              <w:rPr>
                <w:rFonts w:asciiTheme="minorHAnsi" w:hAnsiTheme="minorHAnsi" w:cstheme="minorHAnsi"/>
                <w:sz w:val="24"/>
                <w:szCs w:val="24"/>
              </w:rPr>
            </w:pPr>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6594415C" w14:textId="0ABAF78F" w:rsidR="00803AEC" w:rsidRPr="001C0D31" w:rsidRDefault="00803AEC" w:rsidP="00803AEC">
            <w:pPr>
              <w:spacing w:after="0"/>
              <w:ind w:firstLine="360"/>
              <w:jc w:val="center"/>
              <w:rPr>
                <w:rFonts w:asciiTheme="minorHAnsi" w:hAnsiTheme="minorHAnsi" w:cstheme="minorHAnsi"/>
                <w:sz w:val="24"/>
                <w:szCs w:val="24"/>
              </w:rPr>
            </w:pPr>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39C406A" w14:textId="11487348" w:rsidR="00803AEC" w:rsidRPr="001C0D31" w:rsidRDefault="00803AEC" w:rsidP="00803AEC">
            <w:pPr>
              <w:spacing w:after="0"/>
              <w:ind w:firstLine="360"/>
              <w:jc w:val="center"/>
              <w:rPr>
                <w:rFonts w:asciiTheme="minorHAnsi" w:hAnsiTheme="minorHAnsi" w:cstheme="minorHAnsi"/>
                <w:sz w:val="24"/>
                <w:szCs w:val="24"/>
                <w:lang w:val="en-US"/>
              </w:rPr>
            </w:pP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C5FDBC1" w14:textId="77777777" w:rsidR="00803AEC" w:rsidRPr="001C0D31" w:rsidRDefault="00803AEC"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  </w:t>
            </w:r>
          </w:p>
        </w:tc>
      </w:tr>
      <w:tr w:rsidR="00803AEC" w:rsidRPr="001C0D31" w14:paraId="5F6A1657"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C407551"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6</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FE16922"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Transportas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8B2CD9" w14:textId="200B2574" w:rsidR="00803AEC" w:rsidRPr="001C0D31" w:rsidRDefault="00803AEC" w:rsidP="00803AEC">
            <w:pPr>
              <w:spacing w:after="0"/>
              <w:ind w:firstLine="360"/>
              <w:jc w:val="center"/>
              <w:rPr>
                <w:rFonts w:asciiTheme="minorHAnsi" w:hAnsiTheme="minorHAnsi" w:cstheme="minorHAnsi"/>
                <w:sz w:val="24"/>
                <w:szCs w:val="24"/>
              </w:rPr>
            </w:pPr>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37443F19" w14:textId="6CD36F74" w:rsidR="00803AEC" w:rsidRPr="001C0D31" w:rsidRDefault="00803AEC" w:rsidP="00803AEC">
            <w:pPr>
              <w:spacing w:after="0"/>
              <w:ind w:firstLine="360"/>
              <w:jc w:val="center"/>
              <w:rPr>
                <w:rFonts w:asciiTheme="minorHAnsi" w:hAnsiTheme="minorHAnsi" w:cstheme="minorHAnsi"/>
                <w:sz w:val="24"/>
                <w:szCs w:val="24"/>
              </w:rPr>
            </w:pPr>
            <w:hyperlink r:id="rId16" w:history="1">
              <w:r w:rsidRPr="001C0D31">
                <w:rPr>
                  <w:rStyle w:val="Hyperlink"/>
                  <w:rFonts w:asciiTheme="minorHAnsi" w:hAnsiTheme="minorHAnsi" w:cstheme="minorHAnsi"/>
                  <w:color w:val="000000"/>
                  <w:sz w:val="24"/>
                  <w:szCs w:val="24"/>
                  <w:u w:val="none"/>
                </w:rPr>
                <w:t>447,30</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3579BF" w14:textId="50210B45"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-447,30</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E8C8228" w14:textId="50D6E3E5" w:rsidR="00803AEC" w:rsidRPr="001C0D31" w:rsidRDefault="00C30DB7"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Nebuvo poreikio transporto</w:t>
            </w:r>
            <w:r w:rsidR="00803AEC" w:rsidRPr="001C0D31">
              <w:rPr>
                <w:rFonts w:asciiTheme="minorHAnsi" w:hAnsiTheme="minorHAnsi" w:cstheme="minorHAnsi"/>
                <w:sz w:val="24"/>
                <w:szCs w:val="24"/>
              </w:rPr>
              <w:t>  </w:t>
            </w:r>
            <w:r w:rsidRPr="001C0D31">
              <w:rPr>
                <w:rFonts w:asciiTheme="minorHAnsi" w:hAnsiTheme="minorHAnsi" w:cstheme="minorHAnsi"/>
                <w:sz w:val="24"/>
                <w:szCs w:val="24"/>
              </w:rPr>
              <w:t>sąnaudoms</w:t>
            </w:r>
          </w:p>
        </w:tc>
      </w:tr>
      <w:tr w:rsidR="00803AEC" w:rsidRPr="001C0D31" w14:paraId="5D5A1D53"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3E7F155"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7</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742208AA"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Kvalifikacija</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B36A33" w14:textId="67A74AA2" w:rsidR="00803AEC" w:rsidRPr="001C0D31" w:rsidRDefault="00803AEC" w:rsidP="00803AEC">
            <w:pPr>
              <w:spacing w:after="0"/>
              <w:ind w:firstLine="360"/>
              <w:jc w:val="center"/>
              <w:rPr>
                <w:rFonts w:asciiTheme="minorHAnsi" w:hAnsiTheme="minorHAnsi" w:cstheme="minorHAnsi"/>
                <w:sz w:val="24"/>
                <w:szCs w:val="24"/>
              </w:rPr>
            </w:pPr>
            <w:hyperlink r:id="rId17" w:history="1">
              <w:r w:rsidRPr="001C0D31">
                <w:rPr>
                  <w:rStyle w:val="Hyperlink"/>
                  <w:rFonts w:asciiTheme="minorHAnsi" w:hAnsiTheme="minorHAnsi" w:cstheme="minorHAnsi"/>
                  <w:color w:val="000000"/>
                  <w:sz w:val="24"/>
                  <w:szCs w:val="24"/>
                  <w:u w:val="none"/>
                </w:rPr>
                <w:t>1 720,00</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75FE1DE3" w14:textId="16955880" w:rsidR="00803AEC" w:rsidRPr="001C0D31" w:rsidRDefault="00803AEC" w:rsidP="00803AEC">
            <w:pPr>
              <w:spacing w:after="0"/>
              <w:ind w:firstLine="360"/>
              <w:jc w:val="center"/>
              <w:rPr>
                <w:rFonts w:asciiTheme="minorHAnsi" w:hAnsiTheme="minorHAnsi" w:cstheme="minorHAnsi"/>
                <w:sz w:val="24"/>
                <w:szCs w:val="24"/>
              </w:rPr>
            </w:pPr>
            <w:hyperlink r:id="rId18" w:history="1">
              <w:r w:rsidRPr="001C0D31">
                <w:rPr>
                  <w:rStyle w:val="Hyperlink"/>
                  <w:rFonts w:asciiTheme="minorHAnsi" w:hAnsiTheme="minorHAnsi" w:cstheme="minorHAnsi"/>
                  <w:color w:val="000000"/>
                  <w:sz w:val="24"/>
                  <w:szCs w:val="24"/>
                  <w:u w:val="none"/>
                </w:rPr>
                <w:t>3 691,00</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CD74DE" w14:textId="55674900"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-1 971,00</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5093599" w14:textId="0D388690" w:rsidR="00803AEC" w:rsidRPr="001C0D31" w:rsidRDefault="00C30DB7"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Mažiau darbuotojų kėlė kvalifikaciją</w:t>
            </w:r>
            <w:r w:rsidR="00803AEC" w:rsidRPr="001C0D31">
              <w:rPr>
                <w:rFonts w:asciiTheme="minorHAnsi" w:hAnsiTheme="minorHAnsi" w:cstheme="minorHAnsi"/>
                <w:sz w:val="24"/>
                <w:szCs w:val="24"/>
              </w:rPr>
              <w:t>  </w:t>
            </w:r>
          </w:p>
        </w:tc>
      </w:tr>
      <w:tr w:rsidR="00803AEC" w:rsidRPr="001C0D31" w14:paraId="1B01A7D0"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523E4D3"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8</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D0E4D2B"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Paprastasis remontas ir eksploatavimas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B32E49" w14:textId="2035CB4F" w:rsidR="00803AEC" w:rsidRPr="001C0D31" w:rsidRDefault="00803AEC" w:rsidP="00803AEC">
            <w:pPr>
              <w:spacing w:after="0"/>
              <w:ind w:firstLine="360"/>
              <w:jc w:val="center"/>
              <w:rPr>
                <w:rFonts w:asciiTheme="minorHAnsi" w:hAnsiTheme="minorHAnsi" w:cstheme="minorHAnsi"/>
                <w:sz w:val="24"/>
                <w:szCs w:val="24"/>
              </w:rPr>
            </w:pPr>
            <w:hyperlink r:id="rId19" w:history="1">
              <w:r w:rsidRPr="001C0D31">
                <w:rPr>
                  <w:rStyle w:val="Hyperlink"/>
                  <w:rFonts w:asciiTheme="minorHAnsi" w:hAnsiTheme="minorHAnsi" w:cstheme="minorHAnsi"/>
                  <w:color w:val="000000"/>
                  <w:sz w:val="24"/>
                  <w:szCs w:val="24"/>
                  <w:u w:val="none"/>
                </w:rPr>
                <w:t>23 709,86</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2D035AD2" w14:textId="119466FC" w:rsidR="00803AEC" w:rsidRPr="001C0D31" w:rsidRDefault="00803AEC" w:rsidP="00803AEC">
            <w:pPr>
              <w:spacing w:after="0"/>
              <w:ind w:firstLine="360"/>
              <w:jc w:val="center"/>
              <w:rPr>
                <w:rFonts w:asciiTheme="minorHAnsi" w:hAnsiTheme="minorHAnsi" w:cstheme="minorHAnsi"/>
                <w:sz w:val="24"/>
                <w:szCs w:val="24"/>
              </w:rPr>
            </w:pPr>
            <w:hyperlink r:id="rId20" w:history="1">
              <w:r w:rsidRPr="001C0D31">
                <w:rPr>
                  <w:rStyle w:val="Hyperlink"/>
                  <w:rFonts w:asciiTheme="minorHAnsi" w:hAnsiTheme="minorHAnsi" w:cstheme="minorHAnsi"/>
                  <w:color w:val="000000"/>
                  <w:sz w:val="24"/>
                  <w:szCs w:val="24"/>
                  <w:u w:val="none"/>
                </w:rPr>
                <w:t>11 869,25</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BFFBE2" w14:textId="6F6959A9"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11 840,61</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42F05E4" w14:textId="018DB472" w:rsidR="00803AEC" w:rsidRPr="001C0D31" w:rsidRDefault="00803AEC"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  </w:t>
            </w:r>
            <w:r w:rsidR="001A606F" w:rsidRPr="001C0D31">
              <w:rPr>
                <w:rFonts w:asciiTheme="minorHAnsi" w:hAnsiTheme="minorHAnsi" w:cstheme="minorHAnsi"/>
                <w:sz w:val="24"/>
                <w:szCs w:val="24"/>
              </w:rPr>
              <w:t>Padidėjo dėl neplanuotų vėtros padarinių šalinimo darbų bei intensyviai vykdomų kiemo įrenginių remonto, patalpų atnaujinimo darbų</w:t>
            </w:r>
          </w:p>
        </w:tc>
      </w:tr>
      <w:tr w:rsidR="00803AEC" w:rsidRPr="001C0D31" w14:paraId="690D147E"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98FA1F1"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9</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6446A0E"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Nuvertėjimas ir nurašymo suma</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543DA" w14:textId="4F88CA6F" w:rsidR="00803AEC" w:rsidRPr="001C0D31" w:rsidRDefault="00803AEC" w:rsidP="00803AEC">
            <w:pPr>
              <w:spacing w:after="0"/>
              <w:ind w:firstLine="360"/>
              <w:jc w:val="center"/>
              <w:rPr>
                <w:rFonts w:asciiTheme="minorHAnsi" w:hAnsiTheme="minorHAnsi" w:cstheme="minorHAnsi"/>
                <w:sz w:val="24"/>
                <w:szCs w:val="24"/>
              </w:rPr>
            </w:pPr>
            <w:hyperlink r:id="rId21" w:history="1">
              <w:r w:rsidRPr="001C0D31">
                <w:rPr>
                  <w:rStyle w:val="Hyperlink"/>
                  <w:rFonts w:asciiTheme="minorHAnsi" w:hAnsiTheme="minorHAnsi" w:cstheme="minorHAnsi"/>
                  <w:color w:val="000000"/>
                  <w:sz w:val="24"/>
                  <w:szCs w:val="24"/>
                  <w:u w:val="none"/>
                </w:rPr>
                <w:t>14,92</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2428AE7B" w14:textId="7946F39C" w:rsidR="00803AEC" w:rsidRPr="001C0D31" w:rsidRDefault="00803AEC" w:rsidP="00803AEC">
            <w:pPr>
              <w:spacing w:after="0"/>
              <w:ind w:firstLine="360"/>
              <w:jc w:val="center"/>
              <w:rPr>
                <w:rFonts w:asciiTheme="minorHAnsi" w:hAnsiTheme="minorHAnsi" w:cstheme="minorHAnsi"/>
                <w:sz w:val="24"/>
                <w:szCs w:val="24"/>
              </w:rPr>
            </w:pPr>
            <w:hyperlink r:id="rId22" w:history="1">
              <w:r w:rsidRPr="001C0D31">
                <w:rPr>
                  <w:rStyle w:val="Hyperlink"/>
                  <w:rFonts w:asciiTheme="minorHAnsi" w:hAnsiTheme="minorHAnsi" w:cstheme="minorHAnsi"/>
                  <w:color w:val="000000"/>
                  <w:sz w:val="24"/>
                  <w:szCs w:val="24"/>
                  <w:u w:val="none"/>
                </w:rPr>
                <w:t>48,83</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BA6592" w14:textId="43DDF844"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-33,91</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4D7776B" w14:textId="27D7D978" w:rsidR="00803AEC" w:rsidRPr="001C0D31" w:rsidRDefault="00F94735"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Sumažėjo pradelstų apmokėjimų</w:t>
            </w:r>
            <w:r w:rsidR="00803AEC" w:rsidRPr="001C0D31">
              <w:rPr>
                <w:rFonts w:asciiTheme="minorHAnsi" w:hAnsiTheme="minorHAnsi" w:cstheme="minorHAnsi"/>
                <w:sz w:val="24"/>
                <w:szCs w:val="24"/>
              </w:rPr>
              <w:t>  </w:t>
            </w:r>
          </w:p>
        </w:tc>
      </w:tr>
      <w:tr w:rsidR="00803AEC" w:rsidRPr="001C0D31" w14:paraId="74A6B1CA"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5D810B2"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10</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D055E39"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 xml:space="preserve">Sunaudotos ir parduotos atsargos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FC7738" w14:textId="0C56C2F6" w:rsidR="00803AEC" w:rsidRPr="001C0D31" w:rsidRDefault="00803AEC" w:rsidP="00803AEC">
            <w:pPr>
              <w:spacing w:after="0"/>
              <w:ind w:firstLine="360"/>
              <w:jc w:val="center"/>
              <w:rPr>
                <w:rFonts w:asciiTheme="minorHAnsi" w:hAnsiTheme="minorHAnsi" w:cstheme="minorHAnsi"/>
                <w:sz w:val="24"/>
                <w:szCs w:val="24"/>
              </w:rPr>
            </w:pPr>
            <w:hyperlink r:id="rId23" w:history="1">
              <w:r w:rsidRPr="001C0D31">
                <w:rPr>
                  <w:rStyle w:val="Hyperlink"/>
                  <w:rFonts w:asciiTheme="minorHAnsi" w:hAnsiTheme="minorHAnsi" w:cstheme="minorHAnsi"/>
                  <w:color w:val="000000"/>
                  <w:sz w:val="24"/>
                  <w:szCs w:val="24"/>
                  <w:u w:val="none"/>
                </w:rPr>
                <w:t>98 899,28</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1D764FE6" w14:textId="523D39C5" w:rsidR="00803AEC" w:rsidRPr="001C0D31" w:rsidRDefault="00803AEC" w:rsidP="00803AEC">
            <w:pPr>
              <w:spacing w:after="0"/>
              <w:ind w:firstLine="360"/>
              <w:jc w:val="center"/>
              <w:rPr>
                <w:rFonts w:asciiTheme="minorHAnsi" w:hAnsiTheme="minorHAnsi" w:cstheme="minorHAnsi"/>
                <w:sz w:val="24"/>
                <w:szCs w:val="24"/>
              </w:rPr>
            </w:pPr>
            <w:hyperlink r:id="rId24" w:history="1">
              <w:r w:rsidRPr="001C0D31">
                <w:rPr>
                  <w:rStyle w:val="Hyperlink"/>
                  <w:rFonts w:asciiTheme="minorHAnsi" w:hAnsiTheme="minorHAnsi" w:cstheme="minorHAnsi"/>
                  <w:color w:val="000000"/>
                  <w:sz w:val="24"/>
                  <w:szCs w:val="24"/>
                  <w:u w:val="none"/>
                </w:rPr>
                <w:t>101 342,81</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E3F901" w14:textId="11A495BB"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-2 443,53</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AD47C05" w14:textId="16486C56" w:rsidR="00803AEC" w:rsidRPr="001C0D31" w:rsidRDefault="00F94735"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Sumažėjo dėl mažesnio kiekio įsigijimo</w:t>
            </w:r>
            <w:r w:rsidR="00803AEC" w:rsidRPr="001C0D31">
              <w:rPr>
                <w:rFonts w:asciiTheme="minorHAnsi" w:hAnsiTheme="minorHAnsi" w:cstheme="minorHAnsi"/>
                <w:sz w:val="24"/>
                <w:szCs w:val="24"/>
              </w:rPr>
              <w:t>  </w:t>
            </w:r>
          </w:p>
        </w:tc>
      </w:tr>
      <w:tr w:rsidR="00803AEC" w:rsidRPr="001C0D31" w14:paraId="58210CCA"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9FF9AD4"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11</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DE38804"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Socialinės išmokos</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E5C27E" w14:textId="0B4183B3" w:rsidR="00803AEC" w:rsidRPr="001C0D31" w:rsidRDefault="00803AEC" w:rsidP="00803AEC">
            <w:pPr>
              <w:spacing w:after="0"/>
              <w:ind w:firstLine="360"/>
              <w:jc w:val="center"/>
              <w:rPr>
                <w:rFonts w:asciiTheme="minorHAnsi" w:hAnsiTheme="minorHAnsi" w:cstheme="minorHAnsi"/>
                <w:sz w:val="24"/>
                <w:szCs w:val="24"/>
              </w:rPr>
            </w:pPr>
            <w:hyperlink r:id="rId25" w:history="1">
              <w:r w:rsidRPr="001C0D31">
                <w:rPr>
                  <w:rStyle w:val="Hyperlink"/>
                  <w:rFonts w:asciiTheme="minorHAnsi" w:hAnsiTheme="minorHAnsi" w:cstheme="minorHAnsi"/>
                  <w:color w:val="000000"/>
                  <w:sz w:val="24"/>
                  <w:szCs w:val="24"/>
                  <w:u w:val="none"/>
                </w:rPr>
                <w:t>3 048,90</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556328B9" w14:textId="48BD2191" w:rsidR="00803AEC" w:rsidRPr="001C0D31" w:rsidRDefault="00803AEC" w:rsidP="00803AEC">
            <w:pPr>
              <w:spacing w:after="0"/>
              <w:ind w:firstLine="360"/>
              <w:jc w:val="center"/>
              <w:rPr>
                <w:rFonts w:asciiTheme="minorHAnsi" w:hAnsiTheme="minorHAnsi" w:cstheme="minorHAnsi"/>
                <w:sz w:val="24"/>
                <w:szCs w:val="24"/>
              </w:rPr>
            </w:pPr>
            <w:hyperlink r:id="rId26" w:history="1">
              <w:r w:rsidRPr="001C0D31">
                <w:rPr>
                  <w:rStyle w:val="Hyperlink"/>
                  <w:rFonts w:asciiTheme="minorHAnsi" w:hAnsiTheme="minorHAnsi" w:cstheme="minorHAnsi"/>
                  <w:color w:val="000000"/>
                  <w:sz w:val="24"/>
                  <w:szCs w:val="24"/>
                  <w:u w:val="none"/>
                </w:rPr>
                <w:t>4 020,00</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E2FF3" w14:textId="77C32CC2"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-971,10</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92268F4" w14:textId="6CA54EA5" w:rsidR="00803AEC" w:rsidRPr="001C0D31" w:rsidRDefault="00F94735"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Sumažėjo poreikis materialinėms pašalpoms</w:t>
            </w:r>
            <w:r w:rsidR="00803AEC" w:rsidRPr="001C0D31">
              <w:rPr>
                <w:rFonts w:asciiTheme="minorHAnsi" w:hAnsiTheme="minorHAnsi" w:cstheme="minorHAnsi"/>
                <w:sz w:val="24"/>
                <w:szCs w:val="24"/>
              </w:rPr>
              <w:t>  </w:t>
            </w:r>
          </w:p>
        </w:tc>
      </w:tr>
      <w:tr w:rsidR="00803AEC" w:rsidRPr="001C0D31" w14:paraId="4B3CD261"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6F48B69"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12</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E94EF71"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Nuoma</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B2BA02" w14:textId="1598FBA6" w:rsidR="00803AEC" w:rsidRPr="001C0D31" w:rsidRDefault="00803AEC" w:rsidP="00803AEC">
            <w:pPr>
              <w:spacing w:after="0"/>
              <w:ind w:firstLine="360"/>
              <w:jc w:val="center"/>
              <w:rPr>
                <w:rFonts w:asciiTheme="minorHAnsi" w:hAnsiTheme="minorHAnsi" w:cstheme="minorHAnsi"/>
                <w:sz w:val="24"/>
                <w:szCs w:val="24"/>
              </w:rPr>
            </w:pPr>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7D96D795" w14:textId="28FADBCF" w:rsidR="00803AEC" w:rsidRPr="001C0D31" w:rsidRDefault="00803AEC" w:rsidP="00803AEC">
            <w:pPr>
              <w:spacing w:after="0"/>
              <w:ind w:firstLine="360"/>
              <w:jc w:val="center"/>
              <w:rPr>
                <w:rFonts w:asciiTheme="minorHAnsi" w:hAnsiTheme="minorHAnsi" w:cstheme="minorHAnsi"/>
                <w:sz w:val="24"/>
                <w:szCs w:val="24"/>
              </w:rPr>
            </w:pPr>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D96ECF" w14:textId="3F9B4B63" w:rsidR="00803AEC" w:rsidRPr="001C0D31" w:rsidRDefault="00803AEC" w:rsidP="00803AE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0,00</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67CC275" w14:textId="77777777" w:rsidR="00803AEC" w:rsidRPr="001C0D31" w:rsidRDefault="00803AEC" w:rsidP="00F94735">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  </w:t>
            </w:r>
          </w:p>
        </w:tc>
      </w:tr>
      <w:tr w:rsidR="00970D2C" w:rsidRPr="001C0D31" w14:paraId="12C891DB"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75F9ED6" w14:textId="77777777" w:rsidR="00970D2C" w:rsidRPr="001C0D31" w:rsidRDefault="00970D2C" w:rsidP="00970D2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13</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A5D8283" w14:textId="77777777" w:rsidR="00970D2C" w:rsidRPr="001C0D31" w:rsidRDefault="00970D2C" w:rsidP="00970D2C">
            <w:pPr>
              <w:spacing w:after="0"/>
              <w:jc w:val="both"/>
              <w:rPr>
                <w:rFonts w:asciiTheme="minorHAnsi" w:hAnsiTheme="minorHAnsi" w:cstheme="minorHAnsi"/>
                <w:sz w:val="24"/>
                <w:szCs w:val="24"/>
              </w:rPr>
            </w:pPr>
            <w:r w:rsidRPr="001C0D31">
              <w:rPr>
                <w:rFonts w:asciiTheme="minorHAnsi" w:hAnsiTheme="minorHAnsi" w:cstheme="minorHAnsi"/>
                <w:sz w:val="24"/>
                <w:szCs w:val="24"/>
              </w:rPr>
              <w:t>Kitos paslaugos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649E59" w14:textId="606B355C" w:rsidR="00970D2C" w:rsidRPr="001C0D31" w:rsidRDefault="00970D2C" w:rsidP="00970D2C">
            <w:pPr>
              <w:spacing w:after="0"/>
              <w:ind w:firstLine="360"/>
              <w:jc w:val="center"/>
              <w:rPr>
                <w:rFonts w:asciiTheme="minorHAnsi" w:hAnsiTheme="minorHAnsi" w:cstheme="minorHAnsi"/>
                <w:sz w:val="24"/>
                <w:szCs w:val="24"/>
              </w:rPr>
            </w:pPr>
            <w:hyperlink r:id="rId27" w:history="1">
              <w:r w:rsidRPr="001C0D31">
                <w:rPr>
                  <w:rStyle w:val="Hyperlink"/>
                  <w:rFonts w:asciiTheme="minorHAnsi" w:hAnsiTheme="minorHAnsi" w:cstheme="minorHAnsi"/>
                  <w:color w:val="000000"/>
                  <w:sz w:val="24"/>
                  <w:szCs w:val="24"/>
                  <w:u w:val="none"/>
                </w:rPr>
                <w:t>6 708,60</w:t>
              </w:r>
            </w:hyperlink>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0F1BB678" w14:textId="0BEAEEFB" w:rsidR="00970D2C" w:rsidRPr="001C0D31" w:rsidRDefault="00970D2C" w:rsidP="00970D2C">
            <w:pPr>
              <w:spacing w:after="0"/>
              <w:ind w:firstLine="360"/>
              <w:jc w:val="center"/>
              <w:rPr>
                <w:rFonts w:asciiTheme="minorHAnsi" w:hAnsiTheme="minorHAnsi" w:cstheme="minorHAnsi"/>
                <w:sz w:val="24"/>
                <w:szCs w:val="24"/>
              </w:rPr>
            </w:pPr>
            <w:hyperlink r:id="rId28" w:history="1">
              <w:r w:rsidRPr="001C0D31">
                <w:rPr>
                  <w:rStyle w:val="Hyperlink"/>
                  <w:rFonts w:asciiTheme="minorHAnsi" w:hAnsiTheme="minorHAnsi" w:cstheme="minorHAnsi"/>
                  <w:color w:val="000000"/>
                  <w:sz w:val="24"/>
                  <w:szCs w:val="24"/>
                  <w:u w:val="none"/>
                </w:rPr>
                <w:t>8 997,20</w:t>
              </w:r>
            </w:hyperlink>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533CFEB" w14:textId="521962D8" w:rsidR="00970D2C" w:rsidRPr="001C0D31" w:rsidRDefault="00970D2C" w:rsidP="00970D2C">
            <w:pPr>
              <w:spacing w:after="0"/>
              <w:ind w:firstLine="360"/>
              <w:jc w:val="center"/>
              <w:rPr>
                <w:rFonts w:asciiTheme="minorHAnsi" w:hAnsiTheme="minorHAnsi" w:cstheme="minorHAnsi"/>
                <w:sz w:val="24"/>
                <w:szCs w:val="24"/>
              </w:rPr>
            </w:pPr>
            <w:r w:rsidRPr="001C0D31">
              <w:rPr>
                <w:rFonts w:asciiTheme="minorHAnsi" w:hAnsiTheme="minorHAnsi" w:cstheme="minorHAnsi"/>
                <w:sz w:val="24"/>
                <w:szCs w:val="24"/>
              </w:rPr>
              <w:t>-2 288,60</w:t>
            </w: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FBC384C" w14:textId="02A7EC2B" w:rsidR="00970D2C" w:rsidRPr="001C0D31" w:rsidRDefault="00970D2C" w:rsidP="00970D2C">
            <w:pPr>
              <w:spacing w:after="0" w:line="240" w:lineRule="auto"/>
              <w:jc w:val="both"/>
              <w:rPr>
                <w:rFonts w:asciiTheme="minorHAnsi" w:hAnsiTheme="minorHAnsi" w:cstheme="minorHAnsi"/>
                <w:sz w:val="24"/>
                <w:szCs w:val="24"/>
              </w:rPr>
            </w:pPr>
            <w:r w:rsidRPr="001C0D31">
              <w:rPr>
                <w:rFonts w:asciiTheme="minorHAnsi" w:hAnsiTheme="minorHAnsi" w:cstheme="minorHAnsi"/>
                <w:sz w:val="24"/>
                <w:szCs w:val="24"/>
              </w:rPr>
              <w:t>  dėl paslaugų mažesnio kiekio įsigijimo</w:t>
            </w:r>
          </w:p>
        </w:tc>
      </w:tr>
      <w:tr w:rsidR="00803AEC" w:rsidRPr="001C0D31" w14:paraId="5C128087" w14:textId="77777777" w:rsidTr="00803AEC">
        <w:trPr>
          <w:trHeight w:val="300"/>
        </w:trPr>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39034A8" w14:textId="77777777" w:rsidR="00803AEC" w:rsidRPr="001C0D31" w:rsidRDefault="00803AEC" w:rsidP="00803AEC">
            <w:pPr>
              <w:spacing w:after="0"/>
              <w:ind w:firstLine="360"/>
              <w:rPr>
                <w:rFonts w:asciiTheme="minorHAnsi" w:hAnsiTheme="minorHAnsi" w:cstheme="minorHAnsi"/>
                <w:sz w:val="24"/>
                <w:szCs w:val="24"/>
              </w:rPr>
            </w:pPr>
            <w:r w:rsidRPr="001C0D31">
              <w:rPr>
                <w:rFonts w:asciiTheme="minorHAnsi" w:hAnsiTheme="minorHAnsi" w:cstheme="minorHAnsi"/>
                <w:sz w:val="24"/>
                <w:szCs w:val="24"/>
              </w:rPr>
              <w:t>14</w:t>
            </w:r>
          </w:p>
        </w:tc>
        <w:tc>
          <w:tcPr>
            <w:tcW w:w="3686"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E40F06A" w14:textId="77777777" w:rsidR="00803AEC" w:rsidRPr="001C0D31" w:rsidRDefault="00803AEC" w:rsidP="00803AEC">
            <w:pPr>
              <w:spacing w:after="0"/>
              <w:jc w:val="both"/>
              <w:rPr>
                <w:rFonts w:asciiTheme="minorHAnsi" w:hAnsiTheme="minorHAnsi" w:cstheme="minorHAnsi"/>
                <w:sz w:val="24"/>
                <w:szCs w:val="24"/>
              </w:rPr>
            </w:pPr>
            <w:r w:rsidRPr="001C0D31">
              <w:rPr>
                <w:rFonts w:asciiTheme="minorHAnsi" w:hAnsiTheme="minorHAnsi" w:cstheme="minorHAnsi"/>
                <w:sz w:val="24"/>
                <w:szCs w:val="24"/>
              </w:rPr>
              <w:t>Kita</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53F51D" w14:textId="05BE1C3B" w:rsidR="00803AEC" w:rsidRPr="001C0D31" w:rsidRDefault="00803AEC" w:rsidP="00803AEC">
            <w:pPr>
              <w:spacing w:after="0"/>
              <w:ind w:firstLine="360"/>
              <w:jc w:val="center"/>
              <w:rPr>
                <w:rFonts w:asciiTheme="minorHAnsi" w:hAnsiTheme="minorHAnsi" w:cstheme="minorHAnsi"/>
                <w:sz w:val="24"/>
                <w:szCs w:val="24"/>
              </w:rPr>
            </w:pPr>
          </w:p>
        </w:tc>
        <w:tc>
          <w:tcPr>
            <w:tcW w:w="2674"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1BEF34E0" w14:textId="316EE118" w:rsidR="00803AEC" w:rsidRPr="001C0D31" w:rsidRDefault="00803AEC" w:rsidP="00803AEC">
            <w:pPr>
              <w:spacing w:after="0"/>
              <w:ind w:firstLine="360"/>
              <w:jc w:val="center"/>
              <w:rPr>
                <w:rFonts w:asciiTheme="minorHAnsi" w:hAnsiTheme="minorHAnsi" w:cstheme="minorHAnsi"/>
                <w:sz w:val="24"/>
                <w:szCs w:val="24"/>
              </w:rPr>
            </w:pPr>
          </w:p>
        </w:tc>
        <w:tc>
          <w:tcPr>
            <w:tcW w:w="284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CC38F6" w14:textId="07CBD31E" w:rsidR="00803AEC" w:rsidRPr="001C0D31" w:rsidRDefault="00803AEC" w:rsidP="00803AEC">
            <w:pPr>
              <w:spacing w:after="0"/>
              <w:ind w:firstLine="360"/>
              <w:jc w:val="center"/>
              <w:rPr>
                <w:rFonts w:asciiTheme="minorHAnsi" w:hAnsiTheme="minorHAnsi" w:cstheme="minorHAnsi"/>
                <w:sz w:val="24"/>
                <w:szCs w:val="24"/>
              </w:rPr>
            </w:pPr>
          </w:p>
        </w:tc>
        <w:tc>
          <w:tcPr>
            <w:tcW w:w="2479"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FB20910" w14:textId="573783E5" w:rsidR="00803AEC" w:rsidRPr="001C0D31" w:rsidRDefault="00803AEC" w:rsidP="00F94735">
            <w:pPr>
              <w:spacing w:after="0" w:line="240" w:lineRule="auto"/>
              <w:jc w:val="both"/>
              <w:rPr>
                <w:rFonts w:asciiTheme="minorHAnsi" w:hAnsiTheme="minorHAnsi" w:cstheme="minorHAnsi"/>
                <w:sz w:val="24"/>
                <w:szCs w:val="24"/>
              </w:rPr>
            </w:pPr>
          </w:p>
        </w:tc>
      </w:tr>
    </w:tbl>
    <w:p w14:paraId="4CD9B374" w14:textId="77777777" w:rsidR="00EB4A8D" w:rsidRPr="001C0D31" w:rsidRDefault="00EB4A8D" w:rsidP="00EB4A8D">
      <w:pPr>
        <w:rPr>
          <w:rFonts w:asciiTheme="minorHAnsi" w:hAnsiTheme="minorHAnsi" w:cstheme="minorHAnsi"/>
        </w:rPr>
        <w:sectPr w:rsidR="00EB4A8D" w:rsidRPr="001C0D31" w:rsidSect="00EB4A8D">
          <w:pgSz w:w="16838" w:h="11906" w:orient="landscape"/>
          <w:pgMar w:top="1134" w:right="1701" w:bottom="567" w:left="1134" w:header="567" w:footer="567" w:gutter="0"/>
          <w:cols w:space="1296"/>
        </w:sectPr>
      </w:pPr>
    </w:p>
    <w:bookmarkEnd w:id="66"/>
    <w:p w14:paraId="56C63F02" w14:textId="77777777" w:rsidR="00EB4A8D" w:rsidRPr="001C0D31" w:rsidRDefault="00EB4A8D" w:rsidP="00EB4A8D">
      <w:pPr>
        <w:pStyle w:val="paragraph"/>
        <w:numPr>
          <w:ilvl w:val="0"/>
          <w:numId w:val="41"/>
        </w:numPr>
        <w:spacing w:before="0" w:after="0" w:line="276" w:lineRule="auto"/>
        <w:rPr>
          <w:rFonts w:asciiTheme="minorHAnsi" w:hAnsiTheme="minorHAnsi" w:cstheme="minorHAnsi"/>
        </w:rPr>
      </w:pPr>
      <w:r w:rsidRPr="001C0D31">
        <w:rPr>
          <w:rFonts w:asciiTheme="minorHAnsi" w:hAnsiTheme="minorHAnsi" w:cstheme="minorHAnsi"/>
          <w:b/>
          <w:bCs/>
        </w:rPr>
        <w:lastRenderedPageBreak/>
        <w:t xml:space="preserve">Pastaba Nr. P18. </w:t>
      </w:r>
      <w:r w:rsidRPr="001C0D31">
        <w:rPr>
          <w:rFonts w:asciiTheme="minorHAnsi" w:hAnsiTheme="minorHAnsi" w:cstheme="minorHAnsi"/>
        </w:rPr>
        <w:t>Grynasis turtas.  </w:t>
      </w:r>
    </w:p>
    <w:p w14:paraId="0E6C0FB7" w14:textId="032B8D9E" w:rsidR="00EB4A8D" w:rsidRPr="001C0D31" w:rsidRDefault="00EB4A8D" w:rsidP="007B51C1">
      <w:pPr>
        <w:pStyle w:val="paragraph"/>
        <w:shd w:val="clear" w:color="auto" w:fill="FFFFFF"/>
        <w:spacing w:before="0" w:after="0" w:line="276" w:lineRule="auto"/>
        <w:ind w:left="360"/>
        <w:jc w:val="both"/>
        <w:rPr>
          <w:rFonts w:asciiTheme="minorHAnsi" w:hAnsiTheme="minorHAnsi" w:cstheme="minorHAnsi"/>
        </w:rPr>
      </w:pPr>
      <w:r w:rsidRPr="001C0D31">
        <w:rPr>
          <w:rFonts w:asciiTheme="minorHAnsi" w:hAnsiTheme="minorHAnsi" w:cstheme="minorHAnsi"/>
        </w:rPr>
        <w:t>Įstaig</w:t>
      </w:r>
      <w:r w:rsidR="0058687F" w:rsidRPr="001C0D31">
        <w:rPr>
          <w:rFonts w:asciiTheme="minorHAnsi" w:hAnsiTheme="minorHAnsi" w:cstheme="minorHAnsi"/>
        </w:rPr>
        <w:t xml:space="preserve">a </w:t>
      </w:r>
      <w:r w:rsidRPr="001C0D31">
        <w:rPr>
          <w:rFonts w:asciiTheme="minorHAnsi" w:hAnsiTheme="minorHAnsi" w:cstheme="minorHAnsi"/>
        </w:rPr>
        <w:t>tikrosios vertės rezerv</w:t>
      </w:r>
      <w:r w:rsidR="0058687F" w:rsidRPr="001C0D31">
        <w:rPr>
          <w:rFonts w:asciiTheme="minorHAnsi" w:hAnsiTheme="minorHAnsi" w:cstheme="minorHAnsi"/>
        </w:rPr>
        <w:t>o</w:t>
      </w:r>
      <w:r w:rsidRPr="001C0D31">
        <w:rPr>
          <w:rFonts w:asciiTheme="minorHAnsi" w:hAnsiTheme="minorHAnsi" w:cstheme="minorHAnsi"/>
        </w:rPr>
        <w:t xml:space="preserve"> neturi</w:t>
      </w:r>
      <w:r w:rsidR="0058687F" w:rsidRPr="001C0D31">
        <w:rPr>
          <w:rFonts w:asciiTheme="minorHAnsi" w:hAnsiTheme="minorHAnsi" w:cstheme="minorHAnsi"/>
        </w:rPr>
        <w:t>.</w:t>
      </w:r>
      <w:r w:rsidRPr="001C0D31">
        <w:rPr>
          <w:rFonts w:asciiTheme="minorHAnsi" w:hAnsiTheme="minorHAnsi" w:cstheme="minorHAnsi"/>
        </w:rPr>
        <w:t xml:space="preserve"> </w:t>
      </w:r>
      <w:r w:rsidR="007B51C1" w:rsidRPr="001C0D31">
        <w:rPr>
          <w:rFonts w:asciiTheme="minorHAnsi" w:hAnsiTheme="minorHAnsi" w:cstheme="minorHAnsi"/>
        </w:rPr>
        <w:t>Ataskaitinio laikotarpio pabaigoje grynais turtas buvo 21348,97 Eur. </w:t>
      </w:r>
    </w:p>
    <w:p w14:paraId="62A386BE" w14:textId="729D14DD" w:rsidR="00EB4A8D" w:rsidRPr="001C0D31" w:rsidRDefault="00EB4A8D" w:rsidP="00EB4A8D">
      <w:pPr>
        <w:pStyle w:val="paragraph"/>
        <w:spacing w:before="0" w:after="0" w:line="276" w:lineRule="auto"/>
        <w:ind w:firstLine="357"/>
        <w:jc w:val="both"/>
        <w:rPr>
          <w:rFonts w:asciiTheme="minorHAnsi" w:hAnsiTheme="minorHAnsi" w:cstheme="minorHAnsi"/>
        </w:rPr>
      </w:pPr>
      <w:r w:rsidRPr="001C0D31">
        <w:rPr>
          <w:rFonts w:asciiTheme="minorHAnsi" w:hAnsiTheme="minorHAnsi" w:cstheme="minorHAnsi"/>
        </w:rPr>
        <w:t xml:space="preserve">Įstaiga Kitų rezervų neturi. </w:t>
      </w:r>
    </w:p>
    <w:p w14:paraId="42B7640F" w14:textId="77777777" w:rsidR="00EB4A8D" w:rsidRPr="001C0D31" w:rsidRDefault="00EB4A8D" w:rsidP="00EB4A8D">
      <w:pPr>
        <w:pStyle w:val="paragraph"/>
        <w:shd w:val="clear" w:color="auto" w:fill="FFFFFF"/>
        <w:spacing w:before="0" w:after="0" w:line="276" w:lineRule="auto"/>
        <w:ind w:left="360"/>
        <w:jc w:val="both"/>
        <w:rPr>
          <w:rFonts w:asciiTheme="minorHAnsi" w:hAnsiTheme="minorHAnsi" w:cstheme="minorHAnsi"/>
          <w:sz w:val="20"/>
          <w:szCs w:val="20"/>
        </w:rPr>
      </w:pPr>
    </w:p>
    <w:p w14:paraId="10867156" w14:textId="77777777" w:rsidR="00EB4A8D" w:rsidRPr="001C0D31" w:rsidRDefault="00EB4A8D" w:rsidP="00EB4A8D">
      <w:pPr>
        <w:pStyle w:val="ListParagraph"/>
        <w:numPr>
          <w:ilvl w:val="0"/>
          <w:numId w:val="41"/>
        </w:numPr>
        <w:suppressAutoHyphens/>
        <w:spacing w:after="0"/>
        <w:jc w:val="both"/>
        <w:rPr>
          <w:rFonts w:asciiTheme="minorHAnsi" w:hAnsiTheme="minorHAnsi" w:cstheme="minorHAnsi"/>
        </w:rPr>
      </w:pPr>
      <w:r w:rsidRPr="001C0D31">
        <w:rPr>
          <w:rFonts w:asciiTheme="minorHAnsi" w:hAnsiTheme="minorHAnsi" w:cstheme="minorHAnsi"/>
          <w:b/>
          <w:bCs/>
          <w:sz w:val="24"/>
          <w:szCs w:val="24"/>
        </w:rPr>
        <w:t>Įstaigos gauta (ne)finansinė parama.</w:t>
      </w:r>
      <w:r w:rsidRPr="001C0D31">
        <w:rPr>
          <w:rFonts w:asciiTheme="minorHAnsi" w:hAnsiTheme="minorHAnsi" w:cstheme="minorHAnsi"/>
          <w:sz w:val="24"/>
          <w:szCs w:val="24"/>
        </w:rPr>
        <w:t> </w:t>
      </w:r>
    </w:p>
    <w:p w14:paraId="10B6BA93" w14:textId="016F1170" w:rsidR="00EB4A8D" w:rsidRPr="001C0D31" w:rsidRDefault="00EB4A8D" w:rsidP="00EB4A8D">
      <w:pPr>
        <w:spacing w:after="0"/>
        <w:ind w:firstLine="360"/>
        <w:jc w:val="both"/>
        <w:rPr>
          <w:rFonts w:asciiTheme="minorHAnsi" w:hAnsiTheme="minorHAnsi" w:cstheme="minorHAnsi"/>
          <w:sz w:val="24"/>
          <w:szCs w:val="24"/>
        </w:rPr>
      </w:pPr>
      <w:r w:rsidRPr="001C0D31">
        <w:rPr>
          <w:rFonts w:asciiTheme="minorHAnsi" w:hAnsiTheme="minorHAnsi" w:cstheme="minorHAnsi"/>
          <w:sz w:val="24"/>
          <w:szCs w:val="24"/>
        </w:rPr>
        <w:t xml:space="preserve">Informacija apie per ataskaitinį laikotarpį gautą finansinę ir nefinansinę paramą bei paramos panaudojimą pateikta priede P12 </w:t>
      </w:r>
      <w:bookmarkStart w:id="67" w:name="_Hlk191449226"/>
      <w:r w:rsidRPr="001C0D31">
        <w:rPr>
          <w:rFonts w:asciiTheme="minorHAnsi" w:hAnsiTheme="minorHAnsi" w:cstheme="minorHAnsi"/>
          <w:sz w:val="24"/>
          <w:szCs w:val="24"/>
        </w:rPr>
        <w:t>„</w:t>
      </w:r>
      <w:bookmarkEnd w:id="67"/>
      <w:r w:rsidRPr="001C0D31">
        <w:rPr>
          <w:rFonts w:asciiTheme="minorHAnsi" w:hAnsiTheme="minorHAnsi" w:cstheme="minorHAnsi"/>
          <w:sz w:val="24"/>
          <w:szCs w:val="24"/>
        </w:rPr>
        <w:t>Gauta parama” ir</w:t>
      </w:r>
      <w:r w:rsidR="00CC639F" w:rsidRPr="001C0D31">
        <w:rPr>
          <w:rFonts w:asciiTheme="minorHAnsi" w:hAnsiTheme="minorHAnsi" w:cstheme="minorHAnsi"/>
          <w:sz w:val="24"/>
          <w:szCs w:val="24"/>
        </w:rPr>
        <w:t xml:space="preserve"> „</w:t>
      </w:r>
      <w:r w:rsidRPr="001C0D31">
        <w:rPr>
          <w:rFonts w:asciiTheme="minorHAnsi" w:hAnsiTheme="minorHAnsi" w:cstheme="minorHAnsi"/>
          <w:sz w:val="24"/>
          <w:szCs w:val="24"/>
        </w:rPr>
        <w:t xml:space="preserve"> Paramos panaudojimas”.</w:t>
      </w:r>
    </w:p>
    <w:p w14:paraId="4D205412" w14:textId="77777777" w:rsidR="00EB4A8D" w:rsidRPr="001C0D31" w:rsidRDefault="00EB4A8D" w:rsidP="00EB4A8D">
      <w:pPr>
        <w:spacing w:after="0"/>
        <w:ind w:firstLine="360"/>
        <w:jc w:val="both"/>
        <w:rPr>
          <w:rFonts w:asciiTheme="minorHAnsi" w:hAnsiTheme="minorHAnsi" w:cstheme="minorHAnsi"/>
          <w:sz w:val="20"/>
          <w:szCs w:val="20"/>
        </w:rPr>
      </w:pPr>
    </w:p>
    <w:p w14:paraId="6C4618FE" w14:textId="77777777" w:rsidR="00EB4A8D" w:rsidRPr="001C0D31" w:rsidRDefault="00EB4A8D" w:rsidP="00EB4A8D">
      <w:pPr>
        <w:pStyle w:val="ListParagraph"/>
        <w:numPr>
          <w:ilvl w:val="0"/>
          <w:numId w:val="41"/>
        </w:numPr>
        <w:suppressAutoHyphens/>
        <w:spacing w:after="0"/>
        <w:jc w:val="both"/>
        <w:rPr>
          <w:rFonts w:asciiTheme="minorHAnsi" w:hAnsiTheme="minorHAnsi" w:cstheme="minorHAnsi"/>
        </w:rPr>
      </w:pPr>
      <w:r w:rsidRPr="001C0D31">
        <w:rPr>
          <w:rFonts w:asciiTheme="minorHAnsi" w:hAnsiTheme="minorHAnsi" w:cstheme="minorHAnsi"/>
          <w:b/>
          <w:bCs/>
          <w:sz w:val="24"/>
          <w:szCs w:val="24"/>
        </w:rPr>
        <w:t>Nebalansinės sąskaitos.</w:t>
      </w:r>
      <w:r w:rsidRPr="001C0D31">
        <w:rPr>
          <w:rFonts w:asciiTheme="minorHAnsi" w:hAnsiTheme="minorHAnsi" w:cstheme="minorHAnsi"/>
          <w:sz w:val="24"/>
          <w:szCs w:val="24"/>
        </w:rPr>
        <w:t> </w:t>
      </w:r>
    </w:p>
    <w:p w14:paraId="5839BC09" w14:textId="246D1870" w:rsidR="00EB4A8D" w:rsidRPr="001C0D31" w:rsidRDefault="00EB4A8D" w:rsidP="00EB4A8D">
      <w:pPr>
        <w:spacing w:after="0"/>
        <w:ind w:firstLine="360"/>
        <w:jc w:val="both"/>
        <w:rPr>
          <w:rFonts w:asciiTheme="minorHAnsi" w:hAnsiTheme="minorHAnsi" w:cstheme="minorHAnsi"/>
          <w:sz w:val="24"/>
          <w:szCs w:val="24"/>
        </w:rPr>
      </w:pPr>
      <w:r w:rsidRPr="001C0D31">
        <w:rPr>
          <w:rFonts w:asciiTheme="minorHAnsi" w:hAnsiTheme="minorHAnsi" w:cstheme="minorHAnsi"/>
          <w:sz w:val="24"/>
          <w:szCs w:val="24"/>
        </w:rPr>
        <w:t xml:space="preserve">Įstaigos nebalansinėse sąskaitose yra apskaitomas  išduotas naudoti ūkinis inventorius  </w:t>
      </w:r>
      <w:r w:rsidR="00586CFA" w:rsidRPr="001C0D31">
        <w:rPr>
          <w:rFonts w:asciiTheme="minorHAnsi" w:hAnsiTheme="minorHAnsi" w:cstheme="minorHAnsi"/>
          <w:sz w:val="24"/>
          <w:szCs w:val="24"/>
        </w:rPr>
        <w:t xml:space="preserve">156506,97 </w:t>
      </w:r>
      <w:r w:rsidRPr="001C0D31">
        <w:rPr>
          <w:rFonts w:asciiTheme="minorHAnsi" w:hAnsiTheme="minorHAnsi" w:cstheme="minorHAnsi"/>
          <w:sz w:val="24"/>
          <w:szCs w:val="24"/>
        </w:rPr>
        <w:t xml:space="preserve">Eur,  saugoti priimtas turtas   </w:t>
      </w:r>
      <w:r w:rsidR="00586CFA" w:rsidRPr="001C0D31">
        <w:rPr>
          <w:rFonts w:asciiTheme="minorHAnsi" w:hAnsiTheme="minorHAnsi" w:cstheme="minorHAnsi"/>
          <w:sz w:val="24"/>
          <w:szCs w:val="24"/>
        </w:rPr>
        <w:t xml:space="preserve">0,00 </w:t>
      </w:r>
      <w:r w:rsidRPr="001C0D31">
        <w:rPr>
          <w:rFonts w:asciiTheme="minorHAnsi" w:hAnsiTheme="minorHAnsi" w:cstheme="minorHAnsi"/>
          <w:sz w:val="24"/>
          <w:szCs w:val="24"/>
        </w:rPr>
        <w:t xml:space="preserve">Eur , konsignacinės prekės </w:t>
      </w:r>
      <w:r w:rsidR="00586CFA" w:rsidRPr="001C0D31">
        <w:rPr>
          <w:rFonts w:asciiTheme="minorHAnsi" w:hAnsiTheme="minorHAnsi" w:cstheme="minorHAnsi"/>
          <w:sz w:val="24"/>
          <w:szCs w:val="24"/>
        </w:rPr>
        <w:t xml:space="preserve">0,00 </w:t>
      </w:r>
      <w:r w:rsidRPr="001C0D31">
        <w:rPr>
          <w:rFonts w:asciiTheme="minorHAnsi" w:hAnsiTheme="minorHAnsi" w:cstheme="minorHAnsi"/>
          <w:sz w:val="24"/>
          <w:szCs w:val="24"/>
        </w:rPr>
        <w:t xml:space="preserve">Eur,  pagal panaudos sutartis gautas turtas </w:t>
      </w:r>
      <w:r w:rsidR="00586CFA" w:rsidRPr="001C0D31">
        <w:rPr>
          <w:rFonts w:asciiTheme="minorHAnsi" w:hAnsiTheme="minorHAnsi" w:cstheme="minorHAnsi"/>
          <w:sz w:val="24"/>
          <w:szCs w:val="24"/>
        </w:rPr>
        <w:t xml:space="preserve">206499,07 </w:t>
      </w:r>
      <w:r w:rsidRPr="001C0D31">
        <w:rPr>
          <w:rFonts w:asciiTheme="minorHAnsi" w:hAnsiTheme="minorHAnsi" w:cstheme="minorHAnsi"/>
          <w:sz w:val="24"/>
          <w:szCs w:val="24"/>
        </w:rPr>
        <w:t>Eur. </w:t>
      </w:r>
    </w:p>
    <w:p w14:paraId="39EF9789" w14:textId="77777777" w:rsidR="00EB4A8D" w:rsidRPr="001C0D31" w:rsidRDefault="00EB4A8D" w:rsidP="00EB4A8D">
      <w:pPr>
        <w:ind w:firstLine="360"/>
        <w:jc w:val="both"/>
        <w:rPr>
          <w:rFonts w:asciiTheme="minorHAnsi" w:hAnsiTheme="minorHAnsi" w:cstheme="minorHAnsi"/>
          <w:sz w:val="20"/>
          <w:szCs w:val="20"/>
        </w:rPr>
      </w:pPr>
      <w:r w:rsidRPr="001C0D31">
        <w:rPr>
          <w:rFonts w:asciiTheme="minorHAnsi" w:hAnsiTheme="minorHAnsi" w:cstheme="minorHAnsi"/>
          <w:sz w:val="24"/>
          <w:szCs w:val="24"/>
        </w:rPr>
        <w:t> </w:t>
      </w:r>
    </w:p>
    <w:tbl>
      <w:tblPr>
        <w:tblW w:w="9765" w:type="dxa"/>
        <w:tblCellMar>
          <w:left w:w="10" w:type="dxa"/>
          <w:right w:w="10" w:type="dxa"/>
        </w:tblCellMar>
        <w:tblLook w:val="0000" w:firstRow="0" w:lastRow="0" w:firstColumn="0" w:lastColumn="0" w:noHBand="0" w:noVBand="0"/>
      </w:tblPr>
      <w:tblGrid>
        <w:gridCol w:w="3390"/>
        <w:gridCol w:w="3255"/>
        <w:gridCol w:w="3120"/>
      </w:tblGrid>
      <w:tr w:rsidR="00EB4A8D" w:rsidRPr="001C0D31" w14:paraId="4B519B00" w14:textId="77777777" w:rsidTr="00586CF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7953CAF" w14:textId="77777777" w:rsidR="00EB4A8D" w:rsidRPr="001C0D31" w:rsidRDefault="00EB4A8D" w:rsidP="00EA5AFE">
            <w:pPr>
              <w:ind w:firstLine="360"/>
              <w:jc w:val="both"/>
              <w:rPr>
                <w:rFonts w:asciiTheme="minorHAnsi" w:hAnsiTheme="minorHAnsi" w:cstheme="minorHAnsi"/>
                <w:sz w:val="24"/>
                <w:szCs w:val="24"/>
              </w:rPr>
            </w:pPr>
            <w:r w:rsidRPr="001C0D31">
              <w:rPr>
                <w:rFonts w:asciiTheme="minorHAnsi" w:hAnsiTheme="minorHAnsi" w:cstheme="minorHAnsi"/>
                <w:sz w:val="24"/>
                <w:szCs w:val="24"/>
              </w:rPr>
              <w:t>Panaudos davėjas </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345DE36" w14:textId="77777777" w:rsidR="00EB4A8D" w:rsidRPr="001C0D31" w:rsidRDefault="00EB4A8D" w:rsidP="00EA5AFE">
            <w:pPr>
              <w:ind w:firstLine="360"/>
              <w:jc w:val="both"/>
              <w:rPr>
                <w:rFonts w:asciiTheme="minorHAnsi" w:hAnsiTheme="minorHAnsi" w:cstheme="minorHAnsi"/>
                <w:sz w:val="24"/>
                <w:szCs w:val="24"/>
              </w:rPr>
            </w:pPr>
            <w:r w:rsidRPr="001C0D31">
              <w:rPr>
                <w:rFonts w:asciiTheme="minorHAnsi" w:hAnsiTheme="minorHAnsi" w:cstheme="minorHAnsi"/>
                <w:sz w:val="24"/>
                <w:szCs w:val="24"/>
              </w:rPr>
              <w:t>Turto pavadinimas </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A6AB93F" w14:textId="77777777" w:rsidR="00EB4A8D" w:rsidRPr="001C0D31" w:rsidRDefault="00EB4A8D" w:rsidP="00EA5AFE">
            <w:pPr>
              <w:ind w:firstLine="360"/>
              <w:jc w:val="both"/>
              <w:rPr>
                <w:rFonts w:asciiTheme="minorHAnsi" w:hAnsiTheme="minorHAnsi" w:cstheme="minorHAnsi"/>
                <w:sz w:val="24"/>
                <w:szCs w:val="24"/>
              </w:rPr>
            </w:pPr>
            <w:r w:rsidRPr="001C0D31">
              <w:rPr>
                <w:rFonts w:asciiTheme="minorHAnsi" w:hAnsiTheme="minorHAnsi" w:cstheme="minorHAnsi"/>
                <w:sz w:val="24"/>
                <w:szCs w:val="24"/>
              </w:rPr>
              <w:t>Vertė, Eur </w:t>
            </w:r>
          </w:p>
        </w:tc>
      </w:tr>
      <w:tr w:rsidR="00586CFA" w:rsidRPr="001C0D31" w14:paraId="1933A5DE" w14:textId="77777777" w:rsidTr="00586CFA">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4B4252C" w14:textId="2B74F802" w:rsidR="00586CFA" w:rsidRPr="001C0D31" w:rsidRDefault="00586CFA" w:rsidP="00586CFA">
            <w:pPr>
              <w:jc w:val="both"/>
              <w:rPr>
                <w:rFonts w:asciiTheme="minorHAnsi" w:hAnsiTheme="minorHAnsi" w:cstheme="minorHAnsi"/>
                <w:sz w:val="24"/>
                <w:szCs w:val="24"/>
              </w:rPr>
            </w:pPr>
            <w:r w:rsidRPr="001C0D31">
              <w:rPr>
                <w:rFonts w:asciiTheme="minorHAnsi" w:hAnsiTheme="minorHAnsi" w:cstheme="minorHAnsi"/>
                <w:sz w:val="24"/>
                <w:szCs w:val="24"/>
              </w:rPr>
              <w:t>Nacionalinė žemės tarnyba prie Aplinkos ministerijos</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E02B81D" w14:textId="5E7925AD" w:rsidR="00586CFA" w:rsidRPr="001C0D31" w:rsidRDefault="00586CFA" w:rsidP="00586CFA">
            <w:pPr>
              <w:jc w:val="center"/>
              <w:rPr>
                <w:rFonts w:asciiTheme="minorHAnsi" w:hAnsiTheme="minorHAnsi" w:cstheme="minorHAnsi"/>
                <w:sz w:val="24"/>
                <w:szCs w:val="24"/>
              </w:rPr>
            </w:pPr>
            <w:r w:rsidRPr="001C0D31">
              <w:rPr>
                <w:rFonts w:asciiTheme="minorHAnsi" w:hAnsiTheme="minorHAnsi" w:cstheme="minorHAnsi"/>
                <w:sz w:val="24"/>
                <w:szCs w:val="24"/>
              </w:rPr>
              <w:t>Žemė</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95E140B" w14:textId="518E6CC4" w:rsidR="00586CFA" w:rsidRPr="001C0D31" w:rsidRDefault="00586CFA" w:rsidP="00586CFA">
            <w:pPr>
              <w:ind w:firstLine="360"/>
              <w:jc w:val="both"/>
              <w:rPr>
                <w:rFonts w:asciiTheme="minorHAnsi" w:hAnsiTheme="minorHAnsi" w:cstheme="minorHAnsi"/>
                <w:sz w:val="24"/>
                <w:szCs w:val="24"/>
              </w:rPr>
            </w:pPr>
            <w:r w:rsidRPr="001C0D31">
              <w:rPr>
                <w:rFonts w:asciiTheme="minorHAnsi" w:hAnsiTheme="minorHAnsi" w:cstheme="minorHAnsi"/>
                <w:sz w:val="24"/>
                <w:szCs w:val="24"/>
              </w:rPr>
              <w:t> </w:t>
            </w:r>
            <w:r w:rsidR="00763264" w:rsidRPr="001C0D31">
              <w:rPr>
                <w:rFonts w:asciiTheme="minorHAnsi" w:hAnsiTheme="minorHAnsi" w:cstheme="minorHAnsi"/>
                <w:sz w:val="24"/>
                <w:szCs w:val="24"/>
              </w:rPr>
              <w:t>206499,07</w:t>
            </w:r>
          </w:p>
        </w:tc>
      </w:tr>
    </w:tbl>
    <w:p w14:paraId="6D6EEE24" w14:textId="3A41AB7A" w:rsidR="00EB4A8D" w:rsidRPr="001C0D31" w:rsidRDefault="00EB4A8D" w:rsidP="001C0D31">
      <w:pPr>
        <w:jc w:val="both"/>
        <w:rPr>
          <w:rFonts w:asciiTheme="minorHAnsi" w:hAnsiTheme="minorHAnsi" w:cstheme="minorHAnsi"/>
          <w:color w:val="FF0000"/>
          <w:sz w:val="24"/>
          <w:szCs w:val="24"/>
        </w:rPr>
      </w:pPr>
    </w:p>
    <w:p w14:paraId="23080339" w14:textId="77777777" w:rsidR="00BD63CC" w:rsidRPr="00BD63CC" w:rsidRDefault="00CA7124" w:rsidP="001C0D31">
      <w:pPr>
        <w:pStyle w:val="ListParagraph"/>
        <w:numPr>
          <w:ilvl w:val="0"/>
          <w:numId w:val="41"/>
        </w:numPr>
        <w:spacing w:after="0"/>
        <w:jc w:val="both"/>
        <w:rPr>
          <w:rFonts w:asciiTheme="minorHAnsi" w:hAnsiTheme="minorHAnsi" w:cstheme="minorHAnsi"/>
          <w:b/>
          <w:bCs/>
          <w:sz w:val="24"/>
          <w:szCs w:val="24"/>
        </w:rPr>
      </w:pPr>
      <w:r w:rsidRPr="001C0D31">
        <w:rPr>
          <w:rFonts w:asciiTheme="minorHAnsi" w:hAnsiTheme="minorHAnsi" w:cstheme="minorHAnsi"/>
          <w:sz w:val="24"/>
          <w:szCs w:val="24"/>
        </w:rPr>
        <w:t xml:space="preserve"> </w:t>
      </w:r>
      <w:r w:rsidR="00BD63CC" w:rsidRPr="00BD63CC">
        <w:rPr>
          <w:rFonts w:asciiTheme="minorHAnsi" w:hAnsiTheme="minorHAnsi" w:cstheme="minorHAnsi"/>
          <w:b/>
          <w:bCs/>
          <w:sz w:val="24"/>
          <w:szCs w:val="24"/>
        </w:rPr>
        <w:t>Apskaitos politika ir apskaitinių įvertinimų keitimas, klaidų taisymas.</w:t>
      </w:r>
    </w:p>
    <w:p w14:paraId="0F53EDC0" w14:textId="1BD765BD" w:rsidR="00EB4A8D" w:rsidRDefault="00BD63CC" w:rsidP="00BD63CC">
      <w:pPr>
        <w:pStyle w:val="ListParagraph"/>
        <w:spacing w:after="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7B2F39" w:rsidRPr="00106D3C">
        <w:rPr>
          <w:rFonts w:asciiTheme="minorHAnsi" w:hAnsiTheme="minorHAnsi" w:cstheme="minorHAnsi"/>
          <w:sz w:val="24"/>
          <w:szCs w:val="24"/>
        </w:rPr>
        <w:t xml:space="preserve">Apskaitos politikos keitimas ir esminių apskaitos klaidų taisymo įtaka pateikta lentelėje „Apskaitos politika ir apskaitinių įvertinimų keitimas, klaidų taisymas“. </w:t>
      </w:r>
      <w:r w:rsidR="00586CFA" w:rsidRPr="00106D3C">
        <w:rPr>
          <w:rFonts w:asciiTheme="minorHAnsi" w:hAnsiTheme="minorHAnsi" w:cstheme="minorHAnsi"/>
          <w:sz w:val="24"/>
          <w:szCs w:val="24"/>
        </w:rPr>
        <w:t xml:space="preserve">Per ataskaitinį laikotarpį </w:t>
      </w:r>
      <w:r w:rsidR="00CA7124" w:rsidRPr="00106D3C">
        <w:rPr>
          <w:rStyle w:val="Numatytasispastraiposriftas1"/>
          <w:rFonts w:asciiTheme="minorHAnsi" w:hAnsiTheme="minorHAnsi" w:cstheme="minorHAnsi"/>
          <w:bCs/>
          <w:sz w:val="24"/>
          <w:szCs w:val="24"/>
        </w:rPr>
        <w:t xml:space="preserve">kito nematerialiojo turto grupėje atstatyta </w:t>
      </w:r>
      <w:r w:rsidR="007B2F39" w:rsidRPr="00106D3C">
        <w:rPr>
          <w:rStyle w:val="Numatytasispastraiposriftas1"/>
          <w:rFonts w:asciiTheme="minorHAnsi" w:hAnsiTheme="minorHAnsi" w:cstheme="minorHAnsi"/>
          <w:bCs/>
          <w:sz w:val="24"/>
          <w:szCs w:val="24"/>
        </w:rPr>
        <w:t>prekės ženklo</w:t>
      </w:r>
      <w:r w:rsidR="001C0D31" w:rsidRPr="00106D3C">
        <w:rPr>
          <w:rStyle w:val="Numatytasispastraiposriftas1"/>
          <w:rFonts w:asciiTheme="minorHAnsi" w:hAnsiTheme="minorHAnsi" w:cstheme="minorHAnsi"/>
          <w:bCs/>
          <w:sz w:val="24"/>
          <w:szCs w:val="24"/>
        </w:rPr>
        <w:t xml:space="preserve"> </w:t>
      </w:r>
      <w:r w:rsidR="00CA7124" w:rsidRPr="00106D3C">
        <w:rPr>
          <w:rStyle w:val="Numatytasispastraiposriftas1"/>
          <w:rFonts w:asciiTheme="minorHAnsi" w:hAnsiTheme="minorHAnsi" w:cstheme="minorHAnsi"/>
          <w:bCs/>
          <w:sz w:val="24"/>
          <w:szCs w:val="24"/>
        </w:rPr>
        <w:t xml:space="preserve">132,00 Eur praėjusio laikotarpio amortizacija. </w:t>
      </w:r>
      <w:r w:rsidR="00CA7124" w:rsidRPr="00106D3C">
        <w:rPr>
          <w:rFonts w:asciiTheme="minorHAnsi" w:hAnsiTheme="minorHAnsi" w:cstheme="minorHAnsi"/>
          <w:sz w:val="24"/>
          <w:szCs w:val="24"/>
        </w:rPr>
        <w:t>Dėl šios klaidos nei savivaldybei, nei valstybei žala nepadaryta.</w:t>
      </w:r>
    </w:p>
    <w:p w14:paraId="6DDD9E8F" w14:textId="77777777" w:rsidR="00BD63CC" w:rsidRPr="001C0D31" w:rsidRDefault="00BD63CC" w:rsidP="00BD63CC">
      <w:pPr>
        <w:pStyle w:val="ListParagraph"/>
        <w:spacing w:after="0"/>
        <w:ind w:left="360"/>
        <w:jc w:val="both"/>
        <w:rPr>
          <w:rFonts w:asciiTheme="minorHAnsi" w:hAnsiTheme="minorHAnsi" w:cstheme="minorHAnsi"/>
          <w:sz w:val="24"/>
          <w:szCs w:val="24"/>
        </w:rPr>
      </w:pPr>
    </w:p>
    <w:bookmarkEnd w:id="65"/>
    <w:p w14:paraId="21D4A6AF" w14:textId="71B62DF0" w:rsidR="00EB4A8D" w:rsidRPr="001C0D31" w:rsidRDefault="00EB4A8D" w:rsidP="008E4119">
      <w:pPr>
        <w:spacing w:after="0"/>
        <w:ind w:firstLine="357"/>
        <w:jc w:val="both"/>
        <w:rPr>
          <w:rFonts w:asciiTheme="minorHAnsi" w:hAnsiTheme="minorHAnsi" w:cstheme="minorHAnsi"/>
          <w:sz w:val="24"/>
          <w:szCs w:val="24"/>
        </w:rPr>
      </w:pPr>
      <w:r w:rsidRPr="001C0D31">
        <w:rPr>
          <w:rFonts w:asciiTheme="minorHAnsi" w:hAnsiTheme="minorHAnsi" w:cstheme="minorHAnsi"/>
          <w:sz w:val="24"/>
          <w:szCs w:val="24"/>
        </w:rPr>
        <w:t> </w:t>
      </w:r>
      <w:r w:rsidR="008E4119" w:rsidRPr="001C0D31">
        <w:rPr>
          <w:rFonts w:asciiTheme="minorHAnsi" w:hAnsiTheme="minorHAnsi" w:cstheme="minorHAnsi"/>
          <w:sz w:val="24"/>
          <w:szCs w:val="24"/>
        </w:rPr>
        <w:t>Direktorė                                                                                                             Inga Prieskienė</w:t>
      </w:r>
    </w:p>
    <w:p w14:paraId="760B496F" w14:textId="77777777" w:rsidR="00EB4A8D" w:rsidRPr="001C0D31" w:rsidRDefault="00EB4A8D" w:rsidP="00EB4A8D">
      <w:pPr>
        <w:ind w:firstLine="360"/>
        <w:jc w:val="both"/>
        <w:rPr>
          <w:rFonts w:asciiTheme="minorHAnsi" w:hAnsiTheme="minorHAnsi" w:cstheme="minorHAnsi"/>
          <w:sz w:val="24"/>
          <w:szCs w:val="24"/>
        </w:rPr>
      </w:pPr>
      <w:r w:rsidRPr="001C0D31">
        <w:rPr>
          <w:rFonts w:asciiTheme="minorHAnsi" w:hAnsiTheme="minorHAnsi" w:cstheme="minorHAnsi"/>
          <w:sz w:val="24"/>
          <w:szCs w:val="24"/>
        </w:rPr>
        <w:t xml:space="preserve">___________________       </w:t>
      </w:r>
      <w:r w:rsidRPr="001C0D31">
        <w:rPr>
          <w:rFonts w:asciiTheme="minorHAnsi" w:hAnsiTheme="minorHAnsi" w:cstheme="minorHAnsi"/>
          <w:sz w:val="24"/>
          <w:szCs w:val="24"/>
        </w:rPr>
        <w:tab/>
        <w:t>            _____________</w:t>
      </w:r>
      <w:r w:rsidRPr="001C0D31">
        <w:rPr>
          <w:rFonts w:asciiTheme="minorHAnsi" w:hAnsiTheme="minorHAnsi" w:cstheme="minorHAnsi"/>
          <w:sz w:val="24"/>
          <w:szCs w:val="24"/>
        </w:rPr>
        <w:tab/>
        <w:t>         ______________________ </w:t>
      </w:r>
    </w:p>
    <w:p w14:paraId="2A0D1A91" w14:textId="77777777" w:rsidR="00EB4A8D" w:rsidRPr="001C0D31" w:rsidRDefault="00EB4A8D" w:rsidP="00EB4A8D">
      <w:pPr>
        <w:spacing w:after="0"/>
        <w:ind w:firstLine="357"/>
        <w:jc w:val="both"/>
        <w:rPr>
          <w:rFonts w:asciiTheme="minorHAnsi" w:hAnsiTheme="minorHAnsi" w:cstheme="minorHAnsi"/>
          <w:sz w:val="16"/>
          <w:szCs w:val="16"/>
        </w:rPr>
      </w:pPr>
      <w:r w:rsidRPr="001C0D31">
        <w:rPr>
          <w:rFonts w:asciiTheme="minorHAnsi" w:hAnsiTheme="minorHAnsi" w:cstheme="minorHAnsi"/>
          <w:sz w:val="16"/>
          <w:szCs w:val="16"/>
        </w:rPr>
        <w:t>(Įstaigos vadovo ar jo įgalioto</w:t>
      </w:r>
      <w:r w:rsidRPr="001C0D31">
        <w:rPr>
          <w:rFonts w:asciiTheme="minorHAnsi" w:hAnsiTheme="minorHAnsi" w:cstheme="minorHAnsi"/>
          <w:sz w:val="16"/>
          <w:szCs w:val="16"/>
        </w:rPr>
        <w:tab/>
      </w:r>
      <w:r w:rsidRPr="001C0D31">
        <w:rPr>
          <w:rFonts w:asciiTheme="minorHAnsi" w:hAnsiTheme="minorHAnsi" w:cstheme="minorHAnsi"/>
          <w:sz w:val="16"/>
          <w:szCs w:val="16"/>
        </w:rPr>
        <w:tab/>
      </w:r>
      <w:r w:rsidRPr="001C0D31">
        <w:rPr>
          <w:rFonts w:asciiTheme="minorHAnsi" w:hAnsiTheme="minorHAnsi" w:cstheme="minorHAnsi"/>
          <w:sz w:val="16"/>
          <w:szCs w:val="16"/>
        </w:rPr>
        <w:tab/>
        <w:t>Parašas</w:t>
      </w:r>
      <w:r w:rsidRPr="001C0D31">
        <w:rPr>
          <w:rFonts w:asciiTheme="minorHAnsi" w:hAnsiTheme="minorHAnsi" w:cstheme="minorHAnsi"/>
          <w:sz w:val="16"/>
          <w:szCs w:val="16"/>
        </w:rPr>
        <w:tab/>
      </w:r>
      <w:r w:rsidRPr="001C0D31">
        <w:rPr>
          <w:rFonts w:asciiTheme="minorHAnsi" w:hAnsiTheme="minorHAnsi" w:cstheme="minorHAnsi"/>
          <w:sz w:val="16"/>
          <w:szCs w:val="16"/>
        </w:rPr>
        <w:tab/>
        <w:t>Vardas  ir pavardė </w:t>
      </w:r>
    </w:p>
    <w:p w14:paraId="53C0EE3D" w14:textId="77777777" w:rsidR="00EB4A8D" w:rsidRPr="001C0D31" w:rsidRDefault="00EB4A8D" w:rsidP="00EB4A8D">
      <w:pPr>
        <w:spacing w:after="0"/>
        <w:ind w:firstLine="357"/>
        <w:jc w:val="both"/>
        <w:rPr>
          <w:rFonts w:asciiTheme="minorHAnsi" w:hAnsiTheme="minorHAnsi" w:cstheme="minorHAnsi"/>
          <w:sz w:val="16"/>
          <w:szCs w:val="16"/>
        </w:rPr>
      </w:pPr>
      <w:r w:rsidRPr="001C0D31">
        <w:rPr>
          <w:rFonts w:asciiTheme="minorHAnsi" w:hAnsiTheme="minorHAnsi" w:cstheme="minorHAnsi"/>
          <w:sz w:val="16"/>
          <w:szCs w:val="16"/>
        </w:rPr>
        <w:t> asmens pareigų pavadinimas)  </w:t>
      </w:r>
    </w:p>
    <w:p w14:paraId="2B807187" w14:textId="77777777" w:rsidR="00EB4A8D" w:rsidRPr="001C0D31" w:rsidRDefault="00EB4A8D" w:rsidP="00EB4A8D">
      <w:pPr>
        <w:ind w:firstLine="360"/>
        <w:jc w:val="both"/>
        <w:rPr>
          <w:rFonts w:asciiTheme="minorHAnsi" w:hAnsiTheme="minorHAnsi" w:cstheme="minorHAnsi"/>
          <w:sz w:val="24"/>
          <w:szCs w:val="24"/>
        </w:rPr>
      </w:pPr>
      <w:r w:rsidRPr="001C0D31">
        <w:rPr>
          <w:rFonts w:asciiTheme="minorHAnsi" w:hAnsiTheme="minorHAnsi" w:cstheme="minorHAnsi"/>
          <w:sz w:val="24"/>
          <w:szCs w:val="24"/>
        </w:rPr>
        <w:t> </w:t>
      </w:r>
    </w:p>
    <w:p w14:paraId="498D562C" w14:textId="5BD53055" w:rsidR="008E4119" w:rsidRPr="001C0D31" w:rsidRDefault="008E4119" w:rsidP="008E4119">
      <w:pPr>
        <w:spacing w:after="0"/>
        <w:ind w:firstLine="357"/>
        <w:jc w:val="both"/>
        <w:rPr>
          <w:rFonts w:asciiTheme="minorHAnsi" w:hAnsiTheme="minorHAnsi" w:cstheme="minorHAnsi"/>
          <w:sz w:val="24"/>
          <w:szCs w:val="24"/>
        </w:rPr>
      </w:pPr>
      <w:r w:rsidRPr="001C0D31">
        <w:rPr>
          <w:rFonts w:asciiTheme="minorHAnsi" w:hAnsiTheme="minorHAnsi" w:cstheme="minorHAnsi"/>
          <w:sz w:val="24"/>
          <w:szCs w:val="24"/>
        </w:rPr>
        <w:t>Grupės vadovės pavaduotoja                                                                         Jolita Zimbienė</w:t>
      </w:r>
    </w:p>
    <w:p w14:paraId="799019F0" w14:textId="1B13FB2E" w:rsidR="00EB4A8D" w:rsidRPr="001C0D31" w:rsidRDefault="00EB4A8D" w:rsidP="00EB4A8D">
      <w:pPr>
        <w:ind w:firstLine="360"/>
        <w:jc w:val="both"/>
        <w:rPr>
          <w:rFonts w:asciiTheme="minorHAnsi" w:hAnsiTheme="minorHAnsi" w:cstheme="minorHAnsi"/>
          <w:sz w:val="24"/>
          <w:szCs w:val="24"/>
        </w:rPr>
      </w:pPr>
      <w:r w:rsidRPr="001C0D31">
        <w:rPr>
          <w:rFonts w:asciiTheme="minorHAnsi" w:hAnsiTheme="minorHAnsi" w:cstheme="minorHAnsi"/>
          <w:sz w:val="24"/>
          <w:szCs w:val="24"/>
        </w:rPr>
        <w:t xml:space="preserve">_________________      </w:t>
      </w:r>
      <w:r w:rsidRPr="001C0D31">
        <w:rPr>
          <w:rFonts w:asciiTheme="minorHAnsi" w:hAnsiTheme="minorHAnsi" w:cstheme="minorHAnsi"/>
          <w:sz w:val="24"/>
          <w:szCs w:val="24"/>
        </w:rPr>
        <w:tab/>
        <w:t>            _____________</w:t>
      </w:r>
      <w:r w:rsidRPr="001C0D31">
        <w:rPr>
          <w:rFonts w:asciiTheme="minorHAnsi" w:hAnsiTheme="minorHAnsi" w:cstheme="minorHAnsi"/>
          <w:sz w:val="24"/>
          <w:szCs w:val="24"/>
        </w:rPr>
        <w:tab/>
        <w:t>        _______________________ </w:t>
      </w:r>
    </w:p>
    <w:p w14:paraId="283FFA7C" w14:textId="77777777" w:rsidR="00EB4A8D" w:rsidRPr="001C0D31" w:rsidRDefault="00EB4A8D" w:rsidP="00EB4A8D">
      <w:pPr>
        <w:spacing w:after="0" w:line="240" w:lineRule="auto"/>
        <w:ind w:firstLine="357"/>
        <w:jc w:val="both"/>
        <w:rPr>
          <w:rFonts w:asciiTheme="minorHAnsi" w:hAnsiTheme="minorHAnsi" w:cstheme="minorHAnsi"/>
          <w:sz w:val="16"/>
          <w:szCs w:val="16"/>
        </w:rPr>
      </w:pPr>
      <w:r w:rsidRPr="001C0D31">
        <w:rPr>
          <w:rFonts w:asciiTheme="minorHAnsi" w:hAnsiTheme="minorHAnsi" w:cstheme="minorHAnsi"/>
          <w:sz w:val="16"/>
          <w:szCs w:val="16"/>
        </w:rPr>
        <w:t>(Finansinę apskaitą tvarkančio</w:t>
      </w:r>
      <w:r w:rsidRPr="001C0D31">
        <w:rPr>
          <w:rFonts w:asciiTheme="minorHAnsi" w:hAnsiTheme="minorHAnsi" w:cstheme="minorHAnsi"/>
          <w:sz w:val="16"/>
          <w:szCs w:val="16"/>
        </w:rPr>
        <w:tab/>
      </w:r>
      <w:r w:rsidRPr="001C0D31">
        <w:rPr>
          <w:rFonts w:asciiTheme="minorHAnsi" w:hAnsiTheme="minorHAnsi" w:cstheme="minorHAnsi"/>
          <w:sz w:val="16"/>
          <w:szCs w:val="16"/>
        </w:rPr>
        <w:tab/>
      </w:r>
      <w:r w:rsidRPr="001C0D31">
        <w:rPr>
          <w:rFonts w:asciiTheme="minorHAnsi" w:hAnsiTheme="minorHAnsi" w:cstheme="minorHAnsi"/>
          <w:sz w:val="16"/>
          <w:szCs w:val="16"/>
        </w:rPr>
        <w:tab/>
        <w:t>Parašas</w:t>
      </w:r>
      <w:r w:rsidRPr="001C0D31">
        <w:rPr>
          <w:rFonts w:asciiTheme="minorHAnsi" w:hAnsiTheme="minorHAnsi" w:cstheme="minorHAnsi"/>
          <w:sz w:val="16"/>
          <w:szCs w:val="16"/>
        </w:rPr>
        <w:tab/>
      </w:r>
      <w:r w:rsidRPr="001C0D31">
        <w:rPr>
          <w:rFonts w:asciiTheme="minorHAnsi" w:hAnsiTheme="minorHAnsi" w:cstheme="minorHAnsi"/>
          <w:sz w:val="16"/>
          <w:szCs w:val="16"/>
        </w:rPr>
        <w:tab/>
        <w:t>Vardas  ir pavardė </w:t>
      </w:r>
    </w:p>
    <w:p w14:paraId="397928E9" w14:textId="77777777" w:rsidR="00EB4A8D" w:rsidRPr="001C0D31" w:rsidRDefault="00EB4A8D" w:rsidP="00EB4A8D">
      <w:pPr>
        <w:spacing w:after="0" w:line="240" w:lineRule="auto"/>
        <w:ind w:firstLine="357"/>
        <w:jc w:val="both"/>
        <w:rPr>
          <w:rFonts w:asciiTheme="minorHAnsi" w:hAnsiTheme="minorHAnsi" w:cstheme="minorHAnsi"/>
          <w:sz w:val="16"/>
          <w:szCs w:val="16"/>
        </w:rPr>
      </w:pPr>
      <w:r w:rsidRPr="001C0D31">
        <w:rPr>
          <w:rFonts w:asciiTheme="minorHAnsi" w:hAnsiTheme="minorHAnsi" w:cstheme="minorHAnsi"/>
          <w:sz w:val="16"/>
          <w:szCs w:val="16"/>
        </w:rPr>
        <w:t xml:space="preserve"> juridinio asmens BĮ „Kauno </w:t>
      </w:r>
      <w:r w:rsidRPr="001C0D31">
        <w:rPr>
          <w:rFonts w:asciiTheme="minorHAnsi" w:hAnsiTheme="minorHAnsi" w:cstheme="minorHAnsi"/>
          <w:sz w:val="16"/>
          <w:szCs w:val="16"/>
        </w:rPr>
        <w:tab/>
        <w:t> </w:t>
      </w:r>
    </w:p>
    <w:p w14:paraId="78233F85" w14:textId="77777777" w:rsidR="00EB4A8D" w:rsidRPr="001C0D31" w:rsidRDefault="00EB4A8D" w:rsidP="00EB4A8D">
      <w:pPr>
        <w:spacing w:after="0" w:line="240" w:lineRule="auto"/>
        <w:ind w:firstLine="357"/>
        <w:jc w:val="both"/>
        <w:rPr>
          <w:rFonts w:asciiTheme="minorHAnsi" w:hAnsiTheme="minorHAnsi" w:cstheme="minorHAnsi"/>
          <w:sz w:val="16"/>
          <w:szCs w:val="16"/>
        </w:rPr>
      </w:pPr>
      <w:r w:rsidRPr="001C0D31">
        <w:rPr>
          <w:rFonts w:asciiTheme="minorHAnsi" w:hAnsiTheme="minorHAnsi" w:cstheme="minorHAnsi"/>
          <w:sz w:val="16"/>
          <w:szCs w:val="16"/>
        </w:rPr>
        <w:t>biudžetinių įstaigų buhalterinė apskaita“  </w:t>
      </w:r>
    </w:p>
    <w:p w14:paraId="7B48B917" w14:textId="77777777" w:rsidR="00EB4A8D" w:rsidRPr="001C0D31" w:rsidRDefault="00EB4A8D" w:rsidP="00EB4A8D">
      <w:pPr>
        <w:spacing w:after="0" w:line="240" w:lineRule="auto"/>
        <w:ind w:firstLine="357"/>
        <w:jc w:val="both"/>
        <w:rPr>
          <w:rFonts w:asciiTheme="minorHAnsi" w:hAnsiTheme="minorHAnsi" w:cstheme="minorHAnsi"/>
          <w:sz w:val="16"/>
          <w:szCs w:val="16"/>
        </w:rPr>
      </w:pPr>
      <w:r w:rsidRPr="001C0D31">
        <w:rPr>
          <w:rFonts w:asciiTheme="minorHAnsi" w:hAnsiTheme="minorHAnsi" w:cstheme="minorHAnsi"/>
          <w:sz w:val="16"/>
          <w:szCs w:val="16"/>
        </w:rPr>
        <w:t>Įstaigos vadovo arba jo įgalioto </w:t>
      </w:r>
    </w:p>
    <w:p w14:paraId="2FF1973A" w14:textId="77777777" w:rsidR="00EB4A8D" w:rsidRPr="001C0D31" w:rsidRDefault="00EB4A8D" w:rsidP="00EB4A8D">
      <w:pPr>
        <w:spacing w:after="0" w:line="240" w:lineRule="auto"/>
        <w:ind w:firstLine="357"/>
        <w:jc w:val="both"/>
        <w:rPr>
          <w:rFonts w:asciiTheme="minorHAnsi" w:hAnsiTheme="minorHAnsi" w:cstheme="minorHAnsi"/>
          <w:sz w:val="16"/>
          <w:szCs w:val="16"/>
        </w:rPr>
      </w:pPr>
      <w:r w:rsidRPr="001C0D31">
        <w:rPr>
          <w:rFonts w:asciiTheme="minorHAnsi" w:hAnsiTheme="minorHAnsi" w:cstheme="minorHAnsi"/>
          <w:sz w:val="16"/>
          <w:szCs w:val="16"/>
        </w:rPr>
        <w:t>asmens pareigų pavadinimas) </w:t>
      </w:r>
    </w:p>
    <w:p w14:paraId="624346E3" w14:textId="77777777" w:rsidR="00EB4A8D" w:rsidRPr="001C0D31" w:rsidRDefault="00EB4A8D" w:rsidP="00EB4A8D">
      <w:pPr>
        <w:ind w:firstLine="360"/>
        <w:jc w:val="both"/>
        <w:rPr>
          <w:rFonts w:asciiTheme="minorHAnsi" w:hAnsiTheme="minorHAnsi" w:cstheme="minorHAnsi"/>
          <w:color w:val="FF0000"/>
          <w:sz w:val="24"/>
          <w:szCs w:val="24"/>
        </w:rPr>
      </w:pPr>
      <w:r w:rsidRPr="001C0D31">
        <w:rPr>
          <w:rFonts w:asciiTheme="minorHAnsi" w:hAnsiTheme="minorHAnsi" w:cstheme="minorHAnsi"/>
          <w:color w:val="FF0000"/>
          <w:sz w:val="24"/>
          <w:szCs w:val="24"/>
        </w:rPr>
        <w:t> </w:t>
      </w:r>
    </w:p>
    <w:p w14:paraId="4A0362DB" w14:textId="77777777" w:rsidR="00EB4A8D" w:rsidRPr="001C0D31" w:rsidRDefault="00EB4A8D" w:rsidP="00EB4A8D">
      <w:pPr>
        <w:ind w:firstLine="360"/>
        <w:jc w:val="both"/>
        <w:rPr>
          <w:rFonts w:asciiTheme="minorHAnsi" w:hAnsiTheme="minorHAnsi" w:cstheme="minorHAnsi"/>
          <w:color w:val="FF0000"/>
          <w:sz w:val="24"/>
          <w:szCs w:val="24"/>
        </w:rPr>
      </w:pPr>
      <w:r w:rsidRPr="001C0D31">
        <w:rPr>
          <w:rFonts w:asciiTheme="minorHAnsi" w:hAnsiTheme="minorHAnsi" w:cstheme="minorHAnsi"/>
          <w:color w:val="FF0000"/>
          <w:sz w:val="24"/>
          <w:szCs w:val="24"/>
        </w:rPr>
        <w:t> </w:t>
      </w:r>
    </w:p>
    <w:p w14:paraId="7EF45714" w14:textId="77777777" w:rsidR="00EB4A8D" w:rsidRPr="001C0D31" w:rsidRDefault="00EB4A8D" w:rsidP="00EB4A8D">
      <w:pPr>
        <w:ind w:firstLine="360"/>
        <w:jc w:val="both"/>
        <w:rPr>
          <w:rFonts w:asciiTheme="minorHAnsi" w:hAnsiTheme="minorHAnsi" w:cstheme="minorHAnsi"/>
          <w:color w:val="FF0000"/>
          <w:sz w:val="24"/>
          <w:szCs w:val="24"/>
        </w:rPr>
      </w:pPr>
    </w:p>
    <w:p w14:paraId="3AA5E28E" w14:textId="77777777" w:rsidR="00EB4A8D" w:rsidRPr="001C0D31" w:rsidRDefault="00EB4A8D" w:rsidP="00C336A3">
      <w:pPr>
        <w:pStyle w:val="Sraopastraipa1"/>
        <w:tabs>
          <w:tab w:val="left" w:pos="-4923"/>
        </w:tabs>
        <w:spacing w:before="120" w:after="120" w:line="240" w:lineRule="auto"/>
        <w:ind w:left="0"/>
        <w:jc w:val="center"/>
        <w:rPr>
          <w:rFonts w:asciiTheme="minorHAnsi" w:hAnsiTheme="minorHAnsi" w:cstheme="minorHAnsi"/>
          <w:b/>
          <w:sz w:val="24"/>
          <w:szCs w:val="24"/>
        </w:rPr>
      </w:pPr>
    </w:p>
    <w:sectPr w:rsidR="00EB4A8D" w:rsidRPr="001C0D31" w:rsidSect="00EB4A8D">
      <w:pgSz w:w="11906" w:h="16838"/>
      <w:pgMar w:top="1080" w:right="99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8350" w14:textId="77777777" w:rsidR="00FE4EFA" w:rsidRDefault="00FE4EFA" w:rsidP="002E640B">
      <w:pPr>
        <w:spacing w:after="0" w:line="240" w:lineRule="auto"/>
      </w:pPr>
      <w:r>
        <w:separator/>
      </w:r>
    </w:p>
  </w:endnote>
  <w:endnote w:type="continuationSeparator" w:id="0">
    <w:p w14:paraId="3372F70F" w14:textId="77777777" w:rsidR="00FE4EFA" w:rsidRDefault="00FE4EFA" w:rsidP="002E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96D20" w14:textId="77777777" w:rsidR="00FE4EFA" w:rsidRDefault="00FE4EFA" w:rsidP="002E640B">
      <w:pPr>
        <w:spacing w:after="0" w:line="240" w:lineRule="auto"/>
      </w:pPr>
      <w:r w:rsidRPr="002E640B">
        <w:rPr>
          <w:color w:val="000000"/>
        </w:rPr>
        <w:separator/>
      </w:r>
    </w:p>
  </w:footnote>
  <w:footnote w:type="continuationSeparator" w:id="0">
    <w:p w14:paraId="1E6D056C" w14:textId="77777777" w:rsidR="00FE4EFA" w:rsidRDefault="00FE4EFA" w:rsidP="002E6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DC7"/>
    <w:multiLevelType w:val="hybridMultilevel"/>
    <w:tmpl w:val="5EE85DA4"/>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1" w15:restartNumberingAfterBreak="0">
    <w:nsid w:val="02EC3B16"/>
    <w:multiLevelType w:val="multilevel"/>
    <w:tmpl w:val="D788F732"/>
    <w:lvl w:ilvl="0">
      <w:start w:val="1"/>
      <w:numFmt w:val="decimal"/>
      <w:lvlText w:val="23.%1."/>
      <w:lvlJc w:val="left"/>
      <w:pPr>
        <w:ind w:left="1211" w:hanging="360"/>
      </w:pPr>
      <w:rPr>
        <w:rFonts w:ascii="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74638F6"/>
    <w:multiLevelType w:val="multilevel"/>
    <w:tmpl w:val="D2F0C30A"/>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11B04633"/>
    <w:multiLevelType w:val="multilevel"/>
    <w:tmpl w:val="9F1200F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11EE7FB4"/>
    <w:multiLevelType w:val="multilevel"/>
    <w:tmpl w:val="07DCFB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C9394D"/>
    <w:multiLevelType w:val="multilevel"/>
    <w:tmpl w:val="D9263DBA"/>
    <w:lvl w:ilvl="0">
      <w:start w:val="29"/>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C540B"/>
    <w:multiLevelType w:val="multilevel"/>
    <w:tmpl w:val="F960855C"/>
    <w:lvl w:ilvl="0">
      <w:start w:val="14"/>
      <w:numFmt w:val="decimal"/>
      <w:lvlText w:val="%1."/>
      <w:lvlJc w:val="left"/>
      <w:pPr>
        <w:ind w:left="36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1B3FB3"/>
    <w:multiLevelType w:val="multilevel"/>
    <w:tmpl w:val="E9DE7AB8"/>
    <w:lvl w:ilvl="0">
      <w:start w:val="63"/>
      <w:numFmt w:val="decimal"/>
      <w:lvlText w:val="%1."/>
      <w:lvlJc w:val="left"/>
      <w:pPr>
        <w:ind w:left="644"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A322188"/>
    <w:multiLevelType w:val="hybridMultilevel"/>
    <w:tmpl w:val="DF08BBE8"/>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9" w15:restartNumberingAfterBreak="0">
    <w:nsid w:val="1FA06AD9"/>
    <w:multiLevelType w:val="multilevel"/>
    <w:tmpl w:val="8B76C346"/>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3343FB6"/>
    <w:multiLevelType w:val="hybridMultilevel"/>
    <w:tmpl w:val="DB70F9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643B4C"/>
    <w:multiLevelType w:val="hybridMultilevel"/>
    <w:tmpl w:val="063CA274"/>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2" w15:restartNumberingAfterBreak="0">
    <w:nsid w:val="24741CCE"/>
    <w:multiLevelType w:val="hybridMultilevel"/>
    <w:tmpl w:val="7846878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3" w15:restartNumberingAfterBreak="0">
    <w:nsid w:val="25CD6876"/>
    <w:multiLevelType w:val="multilevel"/>
    <w:tmpl w:val="A622F4A8"/>
    <w:lvl w:ilvl="0">
      <w:start w:val="37"/>
      <w:numFmt w:val="decimal"/>
      <w:lvlText w:val="%1."/>
      <w:lvlJc w:val="left"/>
      <w:pPr>
        <w:ind w:left="1146" w:hanging="360"/>
      </w:pPr>
      <w:rPr>
        <w:rFonts w:ascii="Times New Roman" w:hAnsi="Times New Roman" w:cs="Times New Roman"/>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B687738"/>
    <w:multiLevelType w:val="multilevel"/>
    <w:tmpl w:val="D7A45BD8"/>
    <w:lvl w:ilvl="0">
      <w:start w:val="68"/>
      <w:numFmt w:val="decimal"/>
      <w:lvlText w:val="%1."/>
      <w:lvlJc w:val="left"/>
      <w:pPr>
        <w:ind w:left="928" w:hanging="360"/>
      </w:pPr>
      <w:rPr>
        <w:rFonts w:ascii="Times New Roman" w:hAnsi="Times New Roman" w:cs="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0C82AB9"/>
    <w:multiLevelType w:val="hybridMultilevel"/>
    <w:tmpl w:val="4A74B9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2B226A9"/>
    <w:multiLevelType w:val="multilevel"/>
    <w:tmpl w:val="A6BAD23A"/>
    <w:lvl w:ilvl="0">
      <w:start w:val="40"/>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32E404E6"/>
    <w:multiLevelType w:val="multilevel"/>
    <w:tmpl w:val="32B011AA"/>
    <w:lvl w:ilvl="0">
      <w:start w:val="1"/>
      <w:numFmt w:val="decimal"/>
      <w:lvlText w:val="59.%1."/>
      <w:lvlJc w:val="left"/>
      <w:pPr>
        <w:ind w:left="1146" w:hanging="360"/>
      </w:pPr>
      <w:rPr>
        <w:rFonts w:ascii="Times New Roman" w:hAnsi="Times New Roman" w:cs="Times New Roma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33FD1F64"/>
    <w:multiLevelType w:val="multilevel"/>
    <w:tmpl w:val="FE825F20"/>
    <w:lvl w:ilvl="0">
      <w:start w:val="3"/>
      <w:numFmt w:val="decimal"/>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9D4ABA"/>
    <w:multiLevelType w:val="hybridMultilevel"/>
    <w:tmpl w:val="043A5F8E"/>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0" w15:restartNumberingAfterBreak="0">
    <w:nsid w:val="3C90174A"/>
    <w:multiLevelType w:val="hybridMultilevel"/>
    <w:tmpl w:val="3A542122"/>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1" w15:restartNumberingAfterBreak="0">
    <w:nsid w:val="3F7C4246"/>
    <w:multiLevelType w:val="multilevel"/>
    <w:tmpl w:val="756C395E"/>
    <w:lvl w:ilvl="0">
      <w:start w:val="3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0B47BE"/>
    <w:multiLevelType w:val="hybridMultilevel"/>
    <w:tmpl w:val="F26CC7B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3" w15:restartNumberingAfterBreak="0">
    <w:nsid w:val="47BA665F"/>
    <w:multiLevelType w:val="multilevel"/>
    <w:tmpl w:val="32347556"/>
    <w:lvl w:ilvl="0">
      <w:start w:val="7"/>
      <w:numFmt w:val="decimal"/>
      <w:lvlText w:val="%1."/>
      <w:lvlJc w:val="left"/>
      <w:pPr>
        <w:ind w:left="927"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hAnsi="Times New Roman" w:cs="Times New Roman"/>
        <w:b/>
        <w:bCs/>
        <w:sz w:val="24"/>
        <w:szCs w:val="24"/>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7BF1F42"/>
    <w:multiLevelType w:val="multilevel"/>
    <w:tmpl w:val="B0567F4C"/>
    <w:lvl w:ilvl="0">
      <w:start w:val="2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B45C28"/>
    <w:multiLevelType w:val="multilevel"/>
    <w:tmpl w:val="6D2C9170"/>
    <w:lvl w:ilvl="0">
      <w:start w:val="17"/>
      <w:numFmt w:val="decimal"/>
      <w:lvlText w:val="%1."/>
      <w:lvlJc w:val="left"/>
      <w:pPr>
        <w:ind w:left="643"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49742980"/>
    <w:multiLevelType w:val="multilevel"/>
    <w:tmpl w:val="7CC4F482"/>
    <w:lvl w:ilvl="0">
      <w:start w:val="1"/>
      <w:numFmt w:val="decimal"/>
      <w:lvlText w:val="61.%1."/>
      <w:lvlJc w:val="left"/>
      <w:pPr>
        <w:ind w:left="1146" w:hanging="360"/>
      </w:pPr>
      <w:rPr>
        <w:rFonts w:ascii="Times New Roman" w:hAnsi="Times New Roman" w:cs="Times New Roma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4BD74B95"/>
    <w:multiLevelType w:val="multilevel"/>
    <w:tmpl w:val="8BE43AF2"/>
    <w:lvl w:ilvl="0">
      <w:start w:val="1"/>
      <w:numFmt w:val="decimal"/>
      <w:lvlText w:val="58.%1."/>
      <w:lvlJc w:val="left"/>
      <w:pPr>
        <w:ind w:left="1146" w:hanging="360"/>
      </w:pPr>
      <w:rPr>
        <w:rFonts w:ascii="Times New Roman" w:hAnsi="Times New Roman" w:cs="Times New Roma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D265D0E"/>
    <w:multiLevelType w:val="multilevel"/>
    <w:tmpl w:val="4CB07ABC"/>
    <w:lvl w:ilvl="0">
      <w:numFmt w:val="bullet"/>
      <w:lvlText w:val="-"/>
      <w:lvlJc w:val="left"/>
      <w:pPr>
        <w:ind w:left="108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4DEE5F7A"/>
    <w:multiLevelType w:val="multilevel"/>
    <w:tmpl w:val="30CA29D6"/>
    <w:lvl w:ilvl="0">
      <w:start w:val="2"/>
      <w:numFmt w:val="decimal"/>
      <w:lvlText w:val="%1."/>
      <w:lvlJc w:val="left"/>
      <w:pPr>
        <w:ind w:left="360" w:hanging="360"/>
      </w:pPr>
      <w:rPr>
        <w:b/>
        <w:bCs/>
        <w:color w:val="auto"/>
      </w:rPr>
    </w:lvl>
    <w:lvl w:ilvl="1">
      <w:start w:val="1"/>
      <w:numFmt w:val="decimal"/>
      <w:lvlText w:val="."/>
      <w:lvlJc w:val="left"/>
      <w:pPr>
        <w:ind w:left="1080" w:hanging="360"/>
      </w:pPr>
    </w:lvl>
    <w:lvl w:ilvl="2">
      <w:start w:val="1"/>
      <w:numFmt w:val="decimal"/>
      <w:lvlText w:val="."/>
      <w:lvlJc w:val="left"/>
      <w:pPr>
        <w:ind w:left="1800" w:hanging="360"/>
      </w:pPr>
    </w:lvl>
    <w:lvl w:ilvl="3">
      <w:start w:val="1"/>
      <w:numFmt w:val="decimal"/>
      <w:lvlText w:val="."/>
      <w:lvlJc w:val="left"/>
      <w:pPr>
        <w:ind w:left="2520" w:hanging="360"/>
      </w:pPr>
    </w:lvl>
    <w:lvl w:ilvl="4">
      <w:start w:val="1"/>
      <w:numFmt w:val="decimal"/>
      <w:lvlText w:val="."/>
      <w:lvlJc w:val="left"/>
      <w:pPr>
        <w:ind w:left="3240" w:hanging="360"/>
      </w:pPr>
    </w:lvl>
    <w:lvl w:ilvl="5">
      <w:start w:val="1"/>
      <w:numFmt w:val="decimal"/>
      <w:lvlText w:val="."/>
      <w:lvlJc w:val="left"/>
      <w:pPr>
        <w:ind w:left="3960" w:hanging="360"/>
      </w:pPr>
    </w:lvl>
    <w:lvl w:ilvl="6">
      <w:start w:val="1"/>
      <w:numFmt w:val="decimal"/>
      <w:lvlText w:val="."/>
      <w:lvlJc w:val="left"/>
      <w:pPr>
        <w:ind w:left="4680" w:hanging="360"/>
      </w:pPr>
    </w:lvl>
    <w:lvl w:ilvl="7">
      <w:start w:val="1"/>
      <w:numFmt w:val="decimal"/>
      <w:lvlText w:val="."/>
      <w:lvlJc w:val="left"/>
      <w:pPr>
        <w:ind w:left="5400" w:hanging="360"/>
      </w:pPr>
    </w:lvl>
    <w:lvl w:ilvl="8">
      <w:start w:val="1"/>
      <w:numFmt w:val="decimal"/>
      <w:lvlText w:val="."/>
      <w:lvlJc w:val="left"/>
      <w:pPr>
        <w:ind w:left="6120" w:hanging="360"/>
      </w:pPr>
    </w:lvl>
  </w:abstractNum>
  <w:abstractNum w:abstractNumId="30" w15:restartNumberingAfterBreak="0">
    <w:nsid w:val="504E13F8"/>
    <w:multiLevelType w:val="hybridMultilevel"/>
    <w:tmpl w:val="94DC584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1" w15:restartNumberingAfterBreak="0">
    <w:nsid w:val="5BD70F3C"/>
    <w:multiLevelType w:val="multilevel"/>
    <w:tmpl w:val="5388E73A"/>
    <w:lvl w:ilvl="0">
      <w:start w:val="62"/>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4E3462"/>
    <w:multiLevelType w:val="multilevel"/>
    <w:tmpl w:val="90EC48D2"/>
    <w:lvl w:ilvl="0">
      <w:start w:val="8"/>
      <w:numFmt w:val="decimal"/>
      <w:lvlText w:val="%1."/>
      <w:lvlJc w:val="left"/>
      <w:pPr>
        <w:ind w:left="786" w:hanging="360"/>
      </w:pPr>
      <w:rPr>
        <w:rFonts w:ascii="Times New Roman" w:hAnsi="Times New Roman" w:cs="Times New Roman"/>
        <w:b/>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9F6A00"/>
    <w:multiLevelType w:val="multilevel"/>
    <w:tmpl w:val="A20290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A7104D"/>
    <w:multiLevelType w:val="multilevel"/>
    <w:tmpl w:val="B3C88B56"/>
    <w:lvl w:ilvl="0">
      <w:start w:val="72"/>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314FF3"/>
    <w:multiLevelType w:val="multilevel"/>
    <w:tmpl w:val="DD083882"/>
    <w:lvl w:ilvl="0">
      <w:start w:val="5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BB477E"/>
    <w:multiLevelType w:val="hybridMultilevel"/>
    <w:tmpl w:val="24206B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8FD0879"/>
    <w:multiLevelType w:val="multilevel"/>
    <w:tmpl w:val="9A145916"/>
    <w:lvl w:ilvl="0">
      <w:start w:val="5"/>
      <w:numFmt w:val="decimal"/>
      <w:lvlText w:val="%1."/>
      <w:lvlJc w:val="left"/>
      <w:pPr>
        <w:ind w:left="927"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hAnsi="Times New Roman" w:cs="Times New Roman"/>
        <w:b/>
        <w:bCs/>
        <w:sz w:val="24"/>
        <w:szCs w:val="24"/>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70D14C68"/>
    <w:multiLevelType w:val="multilevel"/>
    <w:tmpl w:val="E500E464"/>
    <w:lvl w:ilvl="0">
      <w:start w:val="1"/>
      <w:numFmt w:val="decimal"/>
      <w:lvlText w:val="%1."/>
      <w:lvlJc w:val="left"/>
      <w:pPr>
        <w:ind w:left="927"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hAnsi="Times New Roman" w:cs="Times New Roman"/>
        <w:b/>
        <w:bCs/>
        <w:sz w:val="24"/>
        <w:szCs w:val="24"/>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72086E06"/>
    <w:multiLevelType w:val="multilevel"/>
    <w:tmpl w:val="3F1095D4"/>
    <w:lvl w:ilvl="0">
      <w:start w:val="2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3842E1"/>
    <w:multiLevelType w:val="multilevel"/>
    <w:tmpl w:val="C6F8C34A"/>
    <w:lvl w:ilvl="0">
      <w:start w:val="60"/>
      <w:numFmt w:val="decimal"/>
      <w:lvlText w:val="%1."/>
      <w:lvlJc w:val="left"/>
      <w:pPr>
        <w:ind w:left="1632" w:hanging="360"/>
      </w:pPr>
    </w:lvl>
    <w:lvl w:ilvl="1">
      <w:start w:val="1"/>
      <w:numFmt w:val="lowerLetter"/>
      <w:lvlText w:val="%2."/>
      <w:lvlJc w:val="left"/>
      <w:pPr>
        <w:ind w:left="2352" w:hanging="360"/>
      </w:pPr>
    </w:lvl>
    <w:lvl w:ilvl="2">
      <w:start w:val="1"/>
      <w:numFmt w:val="lowerRoman"/>
      <w:lvlText w:val="%3."/>
      <w:lvlJc w:val="right"/>
      <w:pPr>
        <w:ind w:left="3072" w:hanging="180"/>
      </w:pPr>
    </w:lvl>
    <w:lvl w:ilvl="3">
      <w:start w:val="1"/>
      <w:numFmt w:val="decimal"/>
      <w:lvlText w:val="%4."/>
      <w:lvlJc w:val="left"/>
      <w:pPr>
        <w:ind w:left="3792" w:hanging="360"/>
      </w:pPr>
    </w:lvl>
    <w:lvl w:ilvl="4">
      <w:start w:val="1"/>
      <w:numFmt w:val="lowerLetter"/>
      <w:lvlText w:val="%5."/>
      <w:lvlJc w:val="left"/>
      <w:pPr>
        <w:ind w:left="4512" w:hanging="360"/>
      </w:pPr>
    </w:lvl>
    <w:lvl w:ilvl="5">
      <w:start w:val="1"/>
      <w:numFmt w:val="lowerRoman"/>
      <w:lvlText w:val="%6."/>
      <w:lvlJc w:val="right"/>
      <w:pPr>
        <w:ind w:left="5232" w:hanging="180"/>
      </w:pPr>
    </w:lvl>
    <w:lvl w:ilvl="6">
      <w:start w:val="1"/>
      <w:numFmt w:val="decimal"/>
      <w:lvlText w:val="%7."/>
      <w:lvlJc w:val="left"/>
      <w:pPr>
        <w:ind w:left="5952" w:hanging="360"/>
      </w:pPr>
    </w:lvl>
    <w:lvl w:ilvl="7">
      <w:start w:val="1"/>
      <w:numFmt w:val="lowerLetter"/>
      <w:lvlText w:val="%8."/>
      <w:lvlJc w:val="left"/>
      <w:pPr>
        <w:ind w:left="6672" w:hanging="360"/>
      </w:pPr>
    </w:lvl>
    <w:lvl w:ilvl="8">
      <w:start w:val="1"/>
      <w:numFmt w:val="lowerRoman"/>
      <w:lvlText w:val="%9."/>
      <w:lvlJc w:val="right"/>
      <w:pPr>
        <w:ind w:left="7392" w:hanging="180"/>
      </w:pPr>
    </w:lvl>
  </w:abstractNum>
  <w:abstractNum w:abstractNumId="41" w15:restartNumberingAfterBreak="0">
    <w:nsid w:val="7BE96A25"/>
    <w:multiLevelType w:val="hybridMultilevel"/>
    <w:tmpl w:val="C0CAA9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59529611">
    <w:abstractNumId w:val="28"/>
  </w:num>
  <w:num w:numId="2" w16cid:durableId="715468727">
    <w:abstractNumId w:val="4"/>
  </w:num>
  <w:num w:numId="3" w16cid:durableId="2032142465">
    <w:abstractNumId w:val="25"/>
  </w:num>
  <w:num w:numId="4" w16cid:durableId="1395005024">
    <w:abstractNumId w:val="1"/>
  </w:num>
  <w:num w:numId="5" w16cid:durableId="1878544333">
    <w:abstractNumId w:val="39"/>
  </w:num>
  <w:num w:numId="6" w16cid:durableId="1224636943">
    <w:abstractNumId w:val="24"/>
  </w:num>
  <w:num w:numId="7" w16cid:durableId="276522755">
    <w:abstractNumId w:val="5"/>
  </w:num>
  <w:num w:numId="8" w16cid:durableId="1386877656">
    <w:abstractNumId w:val="21"/>
  </w:num>
  <w:num w:numId="9" w16cid:durableId="748115228">
    <w:abstractNumId w:val="13"/>
  </w:num>
  <w:num w:numId="10" w16cid:durableId="1551068671">
    <w:abstractNumId w:val="16"/>
  </w:num>
  <w:num w:numId="11" w16cid:durableId="1710644969">
    <w:abstractNumId w:val="27"/>
  </w:num>
  <w:num w:numId="12" w16cid:durableId="947588491">
    <w:abstractNumId w:val="35"/>
  </w:num>
  <w:num w:numId="13" w16cid:durableId="24059045">
    <w:abstractNumId w:val="17"/>
  </w:num>
  <w:num w:numId="14" w16cid:durableId="711423440">
    <w:abstractNumId w:val="40"/>
  </w:num>
  <w:num w:numId="15" w16cid:durableId="1576818554">
    <w:abstractNumId w:val="26"/>
  </w:num>
  <w:num w:numId="16" w16cid:durableId="1084108974">
    <w:abstractNumId w:val="31"/>
  </w:num>
  <w:num w:numId="17" w16cid:durableId="1745372449">
    <w:abstractNumId w:val="7"/>
  </w:num>
  <w:num w:numId="18" w16cid:durableId="1974603117">
    <w:abstractNumId w:val="14"/>
  </w:num>
  <w:num w:numId="19" w16cid:durableId="525411060">
    <w:abstractNumId w:val="34"/>
  </w:num>
  <w:num w:numId="20" w16cid:durableId="1556693994">
    <w:abstractNumId w:val="9"/>
  </w:num>
  <w:num w:numId="21" w16cid:durableId="695082151">
    <w:abstractNumId w:val="38"/>
  </w:num>
  <w:num w:numId="22" w16cid:durableId="130638048">
    <w:abstractNumId w:val="18"/>
  </w:num>
  <w:num w:numId="23" w16cid:durableId="1513571398">
    <w:abstractNumId w:val="37"/>
  </w:num>
  <w:num w:numId="24" w16cid:durableId="786314842">
    <w:abstractNumId w:val="3"/>
  </w:num>
  <w:num w:numId="25" w16cid:durableId="2122263875">
    <w:abstractNumId w:val="23"/>
  </w:num>
  <w:num w:numId="26" w16cid:durableId="2068144531">
    <w:abstractNumId w:val="33"/>
  </w:num>
  <w:num w:numId="27" w16cid:durableId="1336960539">
    <w:abstractNumId w:val="32"/>
  </w:num>
  <w:num w:numId="28" w16cid:durableId="199248676">
    <w:abstractNumId w:val="6"/>
  </w:num>
  <w:num w:numId="29" w16cid:durableId="859927698">
    <w:abstractNumId w:val="0"/>
  </w:num>
  <w:num w:numId="30" w16cid:durableId="1353996176">
    <w:abstractNumId w:val="8"/>
  </w:num>
  <w:num w:numId="31" w16cid:durableId="374232997">
    <w:abstractNumId w:val="22"/>
  </w:num>
  <w:num w:numId="32" w16cid:durableId="1989478150">
    <w:abstractNumId w:val="19"/>
  </w:num>
  <w:num w:numId="33" w16cid:durableId="1781682985">
    <w:abstractNumId w:val="11"/>
  </w:num>
  <w:num w:numId="34" w16cid:durableId="2101947909">
    <w:abstractNumId w:val="10"/>
  </w:num>
  <w:num w:numId="35" w16cid:durableId="1129981019">
    <w:abstractNumId w:val="20"/>
  </w:num>
  <w:num w:numId="36" w16cid:durableId="1098064371">
    <w:abstractNumId w:val="30"/>
  </w:num>
  <w:num w:numId="37" w16cid:durableId="1828940089">
    <w:abstractNumId w:val="12"/>
  </w:num>
  <w:num w:numId="38" w16cid:durableId="69928757">
    <w:abstractNumId w:val="41"/>
  </w:num>
  <w:num w:numId="39" w16cid:durableId="1317343536">
    <w:abstractNumId w:val="15"/>
  </w:num>
  <w:num w:numId="40" w16cid:durableId="2130273271">
    <w:abstractNumId w:val="2"/>
  </w:num>
  <w:num w:numId="41" w16cid:durableId="610551263">
    <w:abstractNumId w:val="29"/>
  </w:num>
  <w:num w:numId="42" w16cid:durableId="1985877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298"/>
  <w:autoHyphenation/>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0B"/>
    <w:rsid w:val="00003616"/>
    <w:rsid w:val="00006E08"/>
    <w:rsid w:val="0001465D"/>
    <w:rsid w:val="00030959"/>
    <w:rsid w:val="00033BBD"/>
    <w:rsid w:val="00036698"/>
    <w:rsid w:val="00055C3C"/>
    <w:rsid w:val="000600AD"/>
    <w:rsid w:val="00072835"/>
    <w:rsid w:val="000745AD"/>
    <w:rsid w:val="000B7F9C"/>
    <w:rsid w:val="000D0BDB"/>
    <w:rsid w:val="000D6CB1"/>
    <w:rsid w:val="000F7DF6"/>
    <w:rsid w:val="001027BA"/>
    <w:rsid w:val="00106D3C"/>
    <w:rsid w:val="001111FD"/>
    <w:rsid w:val="0011132A"/>
    <w:rsid w:val="00114174"/>
    <w:rsid w:val="0014264A"/>
    <w:rsid w:val="00157E9F"/>
    <w:rsid w:val="00183763"/>
    <w:rsid w:val="001929D9"/>
    <w:rsid w:val="001A4EE4"/>
    <w:rsid w:val="001A606F"/>
    <w:rsid w:val="001C0D31"/>
    <w:rsid w:val="001D67A0"/>
    <w:rsid w:val="001E69B3"/>
    <w:rsid w:val="00230EF1"/>
    <w:rsid w:val="0023202E"/>
    <w:rsid w:val="0023350B"/>
    <w:rsid w:val="002528D4"/>
    <w:rsid w:val="002641A0"/>
    <w:rsid w:val="00272A73"/>
    <w:rsid w:val="002B597D"/>
    <w:rsid w:val="002B7D5D"/>
    <w:rsid w:val="002E640B"/>
    <w:rsid w:val="00305CD0"/>
    <w:rsid w:val="003365D5"/>
    <w:rsid w:val="0037670F"/>
    <w:rsid w:val="00387BFD"/>
    <w:rsid w:val="003A6359"/>
    <w:rsid w:val="003C7C50"/>
    <w:rsid w:val="003C7F66"/>
    <w:rsid w:val="003E69CD"/>
    <w:rsid w:val="00423569"/>
    <w:rsid w:val="0043668B"/>
    <w:rsid w:val="00455DD8"/>
    <w:rsid w:val="0047063B"/>
    <w:rsid w:val="004742F0"/>
    <w:rsid w:val="00482161"/>
    <w:rsid w:val="004D0C63"/>
    <w:rsid w:val="004E27C3"/>
    <w:rsid w:val="004E63C3"/>
    <w:rsid w:val="004E680D"/>
    <w:rsid w:val="00507510"/>
    <w:rsid w:val="005153B2"/>
    <w:rsid w:val="0052037E"/>
    <w:rsid w:val="005401DA"/>
    <w:rsid w:val="005437B1"/>
    <w:rsid w:val="0056453C"/>
    <w:rsid w:val="00580A84"/>
    <w:rsid w:val="0058687F"/>
    <w:rsid w:val="00586CFA"/>
    <w:rsid w:val="00597FB1"/>
    <w:rsid w:val="005C1656"/>
    <w:rsid w:val="005E321F"/>
    <w:rsid w:val="005F3CFF"/>
    <w:rsid w:val="005F7F6C"/>
    <w:rsid w:val="00600EBD"/>
    <w:rsid w:val="00615FE0"/>
    <w:rsid w:val="00661BB4"/>
    <w:rsid w:val="00664420"/>
    <w:rsid w:val="006966C5"/>
    <w:rsid w:val="00697051"/>
    <w:rsid w:val="006A1AC7"/>
    <w:rsid w:val="006C1700"/>
    <w:rsid w:val="006C361C"/>
    <w:rsid w:val="006D0DA5"/>
    <w:rsid w:val="006D227D"/>
    <w:rsid w:val="007514E8"/>
    <w:rsid w:val="00763264"/>
    <w:rsid w:val="00764DE7"/>
    <w:rsid w:val="00793472"/>
    <w:rsid w:val="007A1D27"/>
    <w:rsid w:val="007B2F39"/>
    <w:rsid w:val="007B51C1"/>
    <w:rsid w:val="007D2DA1"/>
    <w:rsid w:val="00803AEC"/>
    <w:rsid w:val="0081523A"/>
    <w:rsid w:val="008367D6"/>
    <w:rsid w:val="00846993"/>
    <w:rsid w:val="008530FB"/>
    <w:rsid w:val="0085514B"/>
    <w:rsid w:val="008E153A"/>
    <w:rsid w:val="008E4119"/>
    <w:rsid w:val="00907189"/>
    <w:rsid w:val="00907E79"/>
    <w:rsid w:val="00917162"/>
    <w:rsid w:val="00924825"/>
    <w:rsid w:val="00932A63"/>
    <w:rsid w:val="00936F0B"/>
    <w:rsid w:val="0095046F"/>
    <w:rsid w:val="0096530E"/>
    <w:rsid w:val="00970D2C"/>
    <w:rsid w:val="009C046A"/>
    <w:rsid w:val="009D1BED"/>
    <w:rsid w:val="009F524A"/>
    <w:rsid w:val="009F5973"/>
    <w:rsid w:val="00A13212"/>
    <w:rsid w:val="00A1359D"/>
    <w:rsid w:val="00A337CD"/>
    <w:rsid w:val="00A41D2A"/>
    <w:rsid w:val="00A5185F"/>
    <w:rsid w:val="00A5483C"/>
    <w:rsid w:val="00A72137"/>
    <w:rsid w:val="00A93769"/>
    <w:rsid w:val="00AA4574"/>
    <w:rsid w:val="00AC37EB"/>
    <w:rsid w:val="00B046F7"/>
    <w:rsid w:val="00B51EEA"/>
    <w:rsid w:val="00B61EB3"/>
    <w:rsid w:val="00BB7669"/>
    <w:rsid w:val="00BD63CC"/>
    <w:rsid w:val="00BF157B"/>
    <w:rsid w:val="00C063F9"/>
    <w:rsid w:val="00C065C2"/>
    <w:rsid w:val="00C30DB7"/>
    <w:rsid w:val="00C3348F"/>
    <w:rsid w:val="00C336A3"/>
    <w:rsid w:val="00C45F83"/>
    <w:rsid w:val="00C5712D"/>
    <w:rsid w:val="00C760B1"/>
    <w:rsid w:val="00C81224"/>
    <w:rsid w:val="00CA571A"/>
    <w:rsid w:val="00CA7124"/>
    <w:rsid w:val="00CB4A17"/>
    <w:rsid w:val="00CC639F"/>
    <w:rsid w:val="00CD2310"/>
    <w:rsid w:val="00CF31A8"/>
    <w:rsid w:val="00D10591"/>
    <w:rsid w:val="00D1538F"/>
    <w:rsid w:val="00D43F69"/>
    <w:rsid w:val="00D44D38"/>
    <w:rsid w:val="00D63778"/>
    <w:rsid w:val="00D75283"/>
    <w:rsid w:val="00D773EA"/>
    <w:rsid w:val="00D9470A"/>
    <w:rsid w:val="00DA2428"/>
    <w:rsid w:val="00E1446F"/>
    <w:rsid w:val="00E23CF8"/>
    <w:rsid w:val="00E40A37"/>
    <w:rsid w:val="00E57551"/>
    <w:rsid w:val="00E7383C"/>
    <w:rsid w:val="00E779F8"/>
    <w:rsid w:val="00EB4A8D"/>
    <w:rsid w:val="00F10602"/>
    <w:rsid w:val="00F133D5"/>
    <w:rsid w:val="00F1722D"/>
    <w:rsid w:val="00F71D92"/>
    <w:rsid w:val="00F726BA"/>
    <w:rsid w:val="00F94735"/>
    <w:rsid w:val="00FA54E5"/>
    <w:rsid w:val="00FB226F"/>
    <w:rsid w:val="00FB379C"/>
    <w:rsid w:val="00FC1A0C"/>
    <w:rsid w:val="00FE4EFA"/>
    <w:rsid w:val="03FD5911"/>
    <w:rsid w:val="5C7583E9"/>
    <w:rsid w:val="611697D0"/>
    <w:rsid w:val="61F8F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1D3A8"/>
  <w15:docId w15:val="{03922E27-BEDA-4AB3-8F1F-EC6B30B7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11">
    <w:name w:val="Antraštė 11"/>
    <w:basedOn w:val="prastasis1"/>
    <w:next w:val="prastasis1"/>
    <w:rsid w:val="002E640B"/>
    <w:pPr>
      <w:keepNext/>
      <w:keepLines/>
      <w:spacing w:after="88" w:line="240" w:lineRule="auto"/>
      <w:ind w:left="783" w:hanging="10"/>
      <w:outlineLvl w:val="0"/>
    </w:pPr>
    <w:rPr>
      <w:rFonts w:ascii="Times New Roman" w:eastAsia="Times New Roman" w:hAnsi="Times New Roman"/>
      <w:color w:val="000000"/>
      <w:sz w:val="26"/>
      <w:lang w:eastAsia="lt-LT"/>
    </w:rPr>
  </w:style>
  <w:style w:type="paragraph" w:customStyle="1" w:styleId="Antrat21">
    <w:name w:val="Antraštė 21"/>
    <w:basedOn w:val="prastasis1"/>
    <w:next w:val="prastasis1"/>
    <w:rsid w:val="002E640B"/>
    <w:pPr>
      <w:keepNext/>
      <w:keepLines/>
      <w:spacing w:after="88" w:line="240" w:lineRule="auto"/>
      <w:ind w:left="783" w:hanging="10"/>
      <w:outlineLvl w:val="1"/>
    </w:pPr>
    <w:rPr>
      <w:rFonts w:ascii="Times New Roman" w:eastAsia="Times New Roman" w:hAnsi="Times New Roman"/>
      <w:color w:val="000000"/>
      <w:sz w:val="26"/>
      <w:lang w:eastAsia="lt-LT"/>
    </w:rPr>
  </w:style>
  <w:style w:type="paragraph" w:customStyle="1" w:styleId="Antrat31">
    <w:name w:val="Antraštė 31"/>
    <w:basedOn w:val="prastasis1"/>
    <w:next w:val="prastasis1"/>
    <w:rsid w:val="002E640B"/>
    <w:pPr>
      <w:keepNext/>
      <w:keepLines/>
      <w:spacing w:before="200" w:after="0"/>
      <w:outlineLvl w:val="2"/>
    </w:pPr>
    <w:rPr>
      <w:rFonts w:ascii="Cambria" w:eastAsia="Times New Roman" w:hAnsi="Cambria"/>
      <w:b/>
      <w:bCs/>
      <w:color w:val="4F81BD"/>
    </w:rPr>
  </w:style>
  <w:style w:type="paragraph" w:customStyle="1" w:styleId="Antrat41">
    <w:name w:val="Antraštė 41"/>
    <w:basedOn w:val="prastasis1"/>
    <w:next w:val="prastasis1"/>
    <w:rsid w:val="002E640B"/>
    <w:pPr>
      <w:keepNext/>
      <w:keepLines/>
      <w:spacing w:before="200" w:after="0"/>
      <w:outlineLvl w:val="3"/>
    </w:pPr>
    <w:rPr>
      <w:rFonts w:ascii="Cambria" w:eastAsia="Times New Roman" w:hAnsi="Cambria"/>
      <w:b/>
      <w:bCs/>
      <w:i/>
      <w:iCs/>
      <w:color w:val="4F81BD"/>
    </w:rPr>
  </w:style>
  <w:style w:type="paragraph" w:customStyle="1" w:styleId="Antrat51">
    <w:name w:val="Antraštė 51"/>
    <w:basedOn w:val="prastasis1"/>
    <w:next w:val="prastasis1"/>
    <w:rsid w:val="002E640B"/>
    <w:pPr>
      <w:keepNext/>
      <w:keepLines/>
      <w:spacing w:before="200" w:after="0"/>
      <w:outlineLvl w:val="4"/>
    </w:pPr>
    <w:rPr>
      <w:rFonts w:ascii="Cambria" w:eastAsia="Times New Roman" w:hAnsi="Cambria"/>
      <w:color w:val="243F60"/>
    </w:rPr>
  </w:style>
  <w:style w:type="paragraph" w:customStyle="1" w:styleId="Antrat61">
    <w:name w:val="Antraštė 61"/>
    <w:basedOn w:val="prastasis1"/>
    <w:next w:val="prastasis1"/>
    <w:rsid w:val="002E640B"/>
    <w:pPr>
      <w:keepNext/>
      <w:keepLines/>
      <w:spacing w:before="200" w:after="0"/>
      <w:outlineLvl w:val="5"/>
    </w:pPr>
    <w:rPr>
      <w:rFonts w:ascii="Cambria" w:eastAsia="Times New Roman" w:hAnsi="Cambria"/>
      <w:i/>
      <w:iCs/>
      <w:color w:val="243F60"/>
    </w:rPr>
  </w:style>
  <w:style w:type="paragraph" w:customStyle="1" w:styleId="Antrat71">
    <w:name w:val="Antraštė 71"/>
    <w:basedOn w:val="prastasis1"/>
    <w:next w:val="prastasis1"/>
    <w:rsid w:val="002E640B"/>
    <w:pPr>
      <w:keepNext/>
      <w:keepLines/>
      <w:spacing w:before="200" w:after="0"/>
      <w:outlineLvl w:val="6"/>
    </w:pPr>
    <w:rPr>
      <w:rFonts w:ascii="Cambria" w:eastAsia="Times New Roman" w:hAnsi="Cambria"/>
      <w:i/>
      <w:iCs/>
      <w:color w:val="404040"/>
    </w:rPr>
  </w:style>
  <w:style w:type="paragraph" w:customStyle="1" w:styleId="Antrat81">
    <w:name w:val="Antraštė 81"/>
    <w:basedOn w:val="prastasis1"/>
    <w:next w:val="prastasis1"/>
    <w:rsid w:val="002E640B"/>
    <w:pPr>
      <w:keepNext/>
      <w:keepLines/>
      <w:spacing w:before="200" w:after="0"/>
      <w:outlineLvl w:val="7"/>
    </w:pPr>
    <w:rPr>
      <w:rFonts w:ascii="Cambria" w:eastAsia="Times New Roman" w:hAnsi="Cambria"/>
      <w:color w:val="4F81BD"/>
      <w:sz w:val="20"/>
      <w:szCs w:val="20"/>
    </w:rPr>
  </w:style>
  <w:style w:type="paragraph" w:customStyle="1" w:styleId="Antrat91">
    <w:name w:val="Antraštė 91"/>
    <w:basedOn w:val="prastasis1"/>
    <w:next w:val="prastasis1"/>
    <w:rsid w:val="002E640B"/>
    <w:pPr>
      <w:keepNext/>
      <w:keepLines/>
      <w:spacing w:before="200" w:after="0"/>
      <w:outlineLvl w:val="8"/>
    </w:pPr>
    <w:rPr>
      <w:rFonts w:ascii="Cambria" w:eastAsia="Times New Roman" w:hAnsi="Cambria"/>
      <w:i/>
      <w:iCs/>
      <w:color w:val="404040"/>
      <w:sz w:val="20"/>
      <w:szCs w:val="20"/>
    </w:rPr>
  </w:style>
  <w:style w:type="paragraph" w:customStyle="1" w:styleId="prastasis1">
    <w:name w:val="Įprastasis1"/>
    <w:rsid w:val="002E640B"/>
    <w:pPr>
      <w:suppressAutoHyphens/>
    </w:pPr>
  </w:style>
  <w:style w:type="character" w:customStyle="1" w:styleId="Numatytasispastraiposriftas1">
    <w:name w:val="Numatytasis pastraipos šriftas1"/>
    <w:rsid w:val="002E640B"/>
  </w:style>
  <w:style w:type="character" w:customStyle="1" w:styleId="Heading1Char">
    <w:name w:val="Heading 1 Char"/>
    <w:basedOn w:val="Numatytasispastraiposriftas1"/>
    <w:rsid w:val="002E640B"/>
    <w:rPr>
      <w:rFonts w:ascii="Times New Roman" w:eastAsia="Times New Roman" w:hAnsi="Times New Roman" w:cs="Times New Roman"/>
      <w:color w:val="000000"/>
      <w:sz w:val="26"/>
      <w:lang w:eastAsia="lt-LT"/>
    </w:rPr>
  </w:style>
  <w:style w:type="character" w:customStyle="1" w:styleId="Heading2Char">
    <w:name w:val="Heading 2 Char"/>
    <w:basedOn w:val="Numatytasispastraiposriftas1"/>
    <w:rsid w:val="002E640B"/>
    <w:rPr>
      <w:rFonts w:ascii="Times New Roman" w:eastAsia="Times New Roman" w:hAnsi="Times New Roman" w:cs="Times New Roman"/>
      <w:color w:val="000000"/>
      <w:sz w:val="26"/>
      <w:lang w:eastAsia="lt-LT"/>
    </w:rPr>
  </w:style>
  <w:style w:type="character" w:customStyle="1" w:styleId="Heading3Char">
    <w:name w:val="Heading 3 Char"/>
    <w:basedOn w:val="Numatytasispastraiposriftas1"/>
    <w:rsid w:val="002E640B"/>
    <w:rPr>
      <w:rFonts w:ascii="Cambria" w:eastAsia="Times New Roman" w:hAnsi="Cambria" w:cs="Times New Roman"/>
      <w:b/>
      <w:bCs/>
      <w:color w:val="4F81BD"/>
    </w:rPr>
  </w:style>
  <w:style w:type="character" w:customStyle="1" w:styleId="Heading4Char">
    <w:name w:val="Heading 4 Char"/>
    <w:basedOn w:val="Numatytasispastraiposriftas1"/>
    <w:rsid w:val="002E640B"/>
    <w:rPr>
      <w:rFonts w:ascii="Cambria" w:eastAsia="Times New Roman" w:hAnsi="Cambria" w:cs="Times New Roman"/>
      <w:b/>
      <w:bCs/>
      <w:i/>
      <w:iCs/>
      <w:color w:val="4F81BD"/>
    </w:rPr>
  </w:style>
  <w:style w:type="paragraph" w:customStyle="1" w:styleId="Sraopastraipa1">
    <w:name w:val="Sąrašo pastraipa1"/>
    <w:basedOn w:val="prastasis1"/>
    <w:rsid w:val="002E640B"/>
    <w:pPr>
      <w:suppressAutoHyphens w:val="0"/>
      <w:ind w:left="720"/>
    </w:pPr>
  </w:style>
  <w:style w:type="character" w:customStyle="1" w:styleId="BoldItalic">
    <w:name w:val="Bold Italic"/>
    <w:rsid w:val="002E640B"/>
    <w:rPr>
      <w:b/>
      <w:i/>
    </w:rPr>
  </w:style>
  <w:style w:type="character" w:customStyle="1" w:styleId="Heading5Char">
    <w:name w:val="Heading 5 Char"/>
    <w:basedOn w:val="Numatytasispastraiposriftas1"/>
    <w:rsid w:val="002E640B"/>
    <w:rPr>
      <w:rFonts w:ascii="Cambria" w:eastAsia="Times New Roman" w:hAnsi="Cambria" w:cs="Times New Roman"/>
      <w:color w:val="243F60"/>
    </w:rPr>
  </w:style>
  <w:style w:type="character" w:customStyle="1" w:styleId="Heading6Char">
    <w:name w:val="Heading 6 Char"/>
    <w:basedOn w:val="Numatytasispastraiposriftas1"/>
    <w:rsid w:val="002E640B"/>
    <w:rPr>
      <w:rFonts w:ascii="Cambria" w:eastAsia="Times New Roman" w:hAnsi="Cambria" w:cs="Times New Roman"/>
      <w:i/>
      <w:iCs/>
      <w:color w:val="243F60"/>
    </w:rPr>
  </w:style>
  <w:style w:type="character" w:customStyle="1" w:styleId="Heading7Char">
    <w:name w:val="Heading 7 Char"/>
    <w:basedOn w:val="Numatytasispastraiposriftas1"/>
    <w:rsid w:val="002E640B"/>
    <w:rPr>
      <w:rFonts w:ascii="Cambria" w:eastAsia="Times New Roman" w:hAnsi="Cambria" w:cs="Times New Roman"/>
      <w:i/>
      <w:iCs/>
      <w:color w:val="404040"/>
    </w:rPr>
  </w:style>
  <w:style w:type="character" w:customStyle="1" w:styleId="Heading8Char">
    <w:name w:val="Heading 8 Char"/>
    <w:basedOn w:val="Numatytasispastraiposriftas1"/>
    <w:rsid w:val="002E640B"/>
    <w:rPr>
      <w:rFonts w:ascii="Cambria" w:eastAsia="Times New Roman" w:hAnsi="Cambria" w:cs="Times New Roman"/>
      <w:color w:val="4F81BD"/>
      <w:sz w:val="20"/>
      <w:szCs w:val="20"/>
    </w:rPr>
  </w:style>
  <w:style w:type="character" w:customStyle="1" w:styleId="Heading9Char">
    <w:name w:val="Heading 9 Char"/>
    <w:basedOn w:val="Numatytasispastraiposriftas1"/>
    <w:rsid w:val="002E640B"/>
    <w:rPr>
      <w:rFonts w:ascii="Cambria" w:eastAsia="Times New Roman" w:hAnsi="Cambria" w:cs="Times New Roman"/>
      <w:i/>
      <w:iCs/>
      <w:color w:val="404040"/>
      <w:sz w:val="20"/>
      <w:szCs w:val="20"/>
    </w:rPr>
  </w:style>
  <w:style w:type="paragraph" w:customStyle="1" w:styleId="Antrats1">
    <w:name w:val="Antraštės1"/>
    <w:basedOn w:val="prastasis1"/>
    <w:rsid w:val="002E640B"/>
    <w:pPr>
      <w:tabs>
        <w:tab w:val="center" w:pos="4819"/>
        <w:tab w:val="right" w:pos="9638"/>
      </w:tabs>
      <w:suppressAutoHyphens w:val="0"/>
      <w:spacing w:after="0" w:line="240" w:lineRule="auto"/>
    </w:pPr>
  </w:style>
  <w:style w:type="character" w:customStyle="1" w:styleId="HeaderChar">
    <w:name w:val="Header Char"/>
    <w:basedOn w:val="Numatytasispastraiposriftas1"/>
    <w:rsid w:val="002E640B"/>
    <w:rPr>
      <w:rFonts w:eastAsia="Times New Roman"/>
    </w:rPr>
  </w:style>
  <w:style w:type="paragraph" w:customStyle="1" w:styleId="Porat1">
    <w:name w:val="Poraštė1"/>
    <w:basedOn w:val="prastasis1"/>
    <w:rsid w:val="002E640B"/>
    <w:pPr>
      <w:tabs>
        <w:tab w:val="center" w:pos="4819"/>
        <w:tab w:val="right" w:pos="9638"/>
      </w:tabs>
      <w:suppressAutoHyphens w:val="0"/>
      <w:spacing w:after="0" w:line="240" w:lineRule="auto"/>
    </w:pPr>
  </w:style>
  <w:style w:type="character" w:customStyle="1" w:styleId="FooterChar">
    <w:name w:val="Footer Char"/>
    <w:basedOn w:val="Numatytasispastraiposriftas1"/>
    <w:rsid w:val="002E640B"/>
    <w:rPr>
      <w:rFonts w:eastAsia="Times New Roman"/>
    </w:rPr>
  </w:style>
  <w:style w:type="character" w:customStyle="1" w:styleId="BalloonTextChar">
    <w:name w:val="Balloon Text Char"/>
    <w:basedOn w:val="Numatytasispastraiposriftas1"/>
    <w:rsid w:val="002E640B"/>
    <w:rPr>
      <w:rFonts w:ascii="Segoe UI" w:eastAsia="Times New Roman" w:hAnsi="Segoe UI" w:cs="Segoe UI"/>
      <w:sz w:val="18"/>
      <w:szCs w:val="18"/>
    </w:rPr>
  </w:style>
  <w:style w:type="paragraph" w:customStyle="1" w:styleId="Debesliotekstas1">
    <w:name w:val="Debesėlio tekstas1"/>
    <w:basedOn w:val="prastasis1"/>
    <w:rsid w:val="002E640B"/>
    <w:pPr>
      <w:suppressAutoHyphens w:val="0"/>
      <w:spacing w:after="0" w:line="240" w:lineRule="auto"/>
    </w:pPr>
    <w:rPr>
      <w:rFonts w:ascii="Segoe UI" w:hAnsi="Segoe UI" w:cs="Segoe UI"/>
      <w:sz w:val="18"/>
      <w:szCs w:val="18"/>
    </w:rPr>
  </w:style>
  <w:style w:type="character" w:customStyle="1" w:styleId="Hipersaitas1">
    <w:name w:val="Hipersaitas1"/>
    <w:basedOn w:val="Numatytasispastraiposriftas1"/>
    <w:rsid w:val="002E640B"/>
    <w:rPr>
      <w:color w:val="0000FF"/>
      <w:u w:val="single"/>
    </w:rPr>
  </w:style>
  <w:style w:type="paragraph" w:customStyle="1" w:styleId="Pavadinimas1">
    <w:name w:val="Pavadinimas1"/>
    <w:basedOn w:val="prastasis1"/>
    <w:next w:val="prastasis1"/>
    <w:rsid w:val="002E640B"/>
    <w:pPr>
      <w:pBdr>
        <w:bottom w:val="single" w:sz="8" w:space="0" w:color="4F81BD"/>
      </w:pBdr>
      <w:spacing w:after="300" w:line="240" w:lineRule="auto"/>
    </w:pPr>
    <w:rPr>
      <w:rFonts w:ascii="Cambria" w:eastAsia="Times New Roman" w:hAnsi="Cambria"/>
      <w:color w:val="17365D"/>
      <w:spacing w:val="5"/>
      <w:sz w:val="52"/>
      <w:szCs w:val="52"/>
    </w:rPr>
  </w:style>
  <w:style w:type="character" w:customStyle="1" w:styleId="TitleChar">
    <w:name w:val="Title Char"/>
    <w:basedOn w:val="Numatytasispastraiposriftas1"/>
    <w:rsid w:val="002E640B"/>
    <w:rPr>
      <w:rFonts w:ascii="Cambria" w:eastAsia="Times New Roman" w:hAnsi="Cambria" w:cs="Times New Roman"/>
      <w:color w:val="17365D"/>
      <w:spacing w:val="5"/>
      <w:sz w:val="52"/>
      <w:szCs w:val="52"/>
    </w:rPr>
  </w:style>
  <w:style w:type="paragraph" w:customStyle="1" w:styleId="Paantrat1">
    <w:name w:val="Paantraštė1"/>
    <w:basedOn w:val="prastasis1"/>
    <w:next w:val="prastasis1"/>
    <w:rsid w:val="002E640B"/>
    <w:rPr>
      <w:rFonts w:ascii="Cambria" w:eastAsia="Times New Roman" w:hAnsi="Cambria"/>
      <w:i/>
      <w:iCs/>
      <w:color w:val="4F81BD"/>
      <w:spacing w:val="15"/>
      <w:sz w:val="24"/>
      <w:szCs w:val="24"/>
    </w:rPr>
  </w:style>
  <w:style w:type="character" w:customStyle="1" w:styleId="SubtitleChar">
    <w:name w:val="Subtitle Char"/>
    <w:basedOn w:val="Numatytasispastraiposriftas1"/>
    <w:rsid w:val="002E640B"/>
    <w:rPr>
      <w:rFonts w:ascii="Cambria" w:eastAsia="Times New Roman" w:hAnsi="Cambria" w:cs="Times New Roman"/>
      <w:i/>
      <w:iCs/>
      <w:color w:val="4F81BD"/>
      <w:spacing w:val="15"/>
      <w:sz w:val="24"/>
      <w:szCs w:val="24"/>
    </w:rPr>
  </w:style>
  <w:style w:type="character" w:customStyle="1" w:styleId="Grietas1">
    <w:name w:val="Griežtas1"/>
    <w:basedOn w:val="Numatytasispastraiposriftas1"/>
    <w:rsid w:val="002E640B"/>
    <w:rPr>
      <w:b/>
      <w:bCs/>
    </w:rPr>
  </w:style>
  <w:style w:type="character" w:customStyle="1" w:styleId="Emfaz1">
    <w:name w:val="Emfazė1"/>
    <w:basedOn w:val="Numatytasispastraiposriftas1"/>
    <w:rsid w:val="002E640B"/>
    <w:rPr>
      <w:i/>
      <w:iCs/>
    </w:rPr>
  </w:style>
  <w:style w:type="paragraph" w:customStyle="1" w:styleId="Betarp1">
    <w:name w:val="Be tarpų1"/>
    <w:rsid w:val="002E640B"/>
    <w:pPr>
      <w:suppressAutoHyphens/>
      <w:spacing w:after="0" w:line="240" w:lineRule="auto"/>
    </w:pPr>
    <w:rPr>
      <w:rFonts w:eastAsia="Times New Roman"/>
    </w:rPr>
  </w:style>
  <w:style w:type="paragraph" w:customStyle="1" w:styleId="Citata1">
    <w:name w:val="Citata1"/>
    <w:basedOn w:val="prastasis1"/>
    <w:next w:val="prastasis1"/>
    <w:rsid w:val="002E640B"/>
    <w:rPr>
      <w:rFonts w:eastAsia="Times New Roman"/>
      <w:i/>
      <w:iCs/>
      <w:color w:val="000000"/>
    </w:rPr>
  </w:style>
  <w:style w:type="character" w:customStyle="1" w:styleId="QuoteChar">
    <w:name w:val="Quote Char"/>
    <w:basedOn w:val="Numatytasispastraiposriftas1"/>
    <w:rsid w:val="002E640B"/>
    <w:rPr>
      <w:rFonts w:eastAsia="Times New Roman"/>
      <w:i/>
      <w:iCs/>
      <w:color w:val="000000"/>
    </w:rPr>
  </w:style>
  <w:style w:type="paragraph" w:customStyle="1" w:styleId="Iskirtacitata1">
    <w:name w:val="Išskirta citata1"/>
    <w:basedOn w:val="prastasis1"/>
    <w:next w:val="prastasis1"/>
    <w:rsid w:val="002E640B"/>
    <w:pPr>
      <w:pBdr>
        <w:bottom w:val="single" w:sz="4" w:space="0" w:color="4F81BD"/>
      </w:pBdr>
      <w:spacing w:before="200" w:after="280"/>
      <w:ind w:left="936" w:right="936"/>
    </w:pPr>
    <w:rPr>
      <w:rFonts w:eastAsia="Times New Roman"/>
      <w:b/>
      <w:bCs/>
      <w:i/>
      <w:iCs/>
      <w:color w:val="4F81BD"/>
    </w:rPr>
  </w:style>
  <w:style w:type="character" w:customStyle="1" w:styleId="IntenseQuoteChar">
    <w:name w:val="Intense Quote Char"/>
    <w:basedOn w:val="Numatytasispastraiposriftas1"/>
    <w:rsid w:val="002E640B"/>
    <w:rPr>
      <w:rFonts w:eastAsia="Times New Roman"/>
      <w:b/>
      <w:bCs/>
      <w:i/>
      <w:iCs/>
      <w:color w:val="4F81BD"/>
    </w:rPr>
  </w:style>
  <w:style w:type="character" w:customStyle="1" w:styleId="Nerykuspabraukimas1">
    <w:name w:val="Neryškus pabraukimas1"/>
    <w:basedOn w:val="Numatytasispastraiposriftas1"/>
    <w:rsid w:val="002E640B"/>
    <w:rPr>
      <w:i/>
      <w:iCs/>
      <w:color w:val="808080"/>
    </w:rPr>
  </w:style>
  <w:style w:type="character" w:customStyle="1" w:styleId="Rykuspabraukimas1">
    <w:name w:val="Ryškus pabraukimas1"/>
    <w:basedOn w:val="Numatytasispastraiposriftas1"/>
    <w:rsid w:val="002E640B"/>
    <w:rPr>
      <w:b/>
      <w:bCs/>
      <w:i/>
      <w:iCs/>
      <w:color w:val="4F81BD"/>
    </w:rPr>
  </w:style>
  <w:style w:type="character" w:customStyle="1" w:styleId="Nerykinuoroda1">
    <w:name w:val="Neryški nuoroda1"/>
    <w:basedOn w:val="Numatytasispastraiposriftas1"/>
    <w:rsid w:val="002E640B"/>
    <w:rPr>
      <w:smallCaps/>
      <w:color w:val="C0504D"/>
      <w:u w:val="single"/>
    </w:rPr>
  </w:style>
  <w:style w:type="character" w:customStyle="1" w:styleId="Rykinuoroda1">
    <w:name w:val="Ryški nuoroda1"/>
    <w:basedOn w:val="Numatytasispastraiposriftas1"/>
    <w:rsid w:val="002E640B"/>
    <w:rPr>
      <w:b/>
      <w:bCs/>
      <w:smallCaps/>
      <w:color w:val="C0504D"/>
      <w:spacing w:val="5"/>
      <w:u w:val="single"/>
    </w:rPr>
  </w:style>
  <w:style w:type="character" w:customStyle="1" w:styleId="Knygospavadinimas1">
    <w:name w:val="Knygos pavadinimas1"/>
    <w:basedOn w:val="Numatytasispastraiposriftas1"/>
    <w:rsid w:val="002E640B"/>
    <w:rPr>
      <w:b/>
      <w:bCs/>
      <w:smallCaps/>
      <w:spacing w:val="5"/>
    </w:rPr>
  </w:style>
  <w:style w:type="paragraph" w:customStyle="1" w:styleId="Turinioantrat1">
    <w:name w:val="Turinio antraštė1"/>
    <w:basedOn w:val="Antrat11"/>
    <w:next w:val="prastasis1"/>
    <w:rsid w:val="002E640B"/>
    <w:pPr>
      <w:spacing w:before="480" w:after="0" w:line="276" w:lineRule="auto"/>
      <w:ind w:left="0" w:firstLine="0"/>
    </w:pPr>
    <w:rPr>
      <w:rFonts w:ascii="Cambria" w:hAnsi="Cambria"/>
      <w:b/>
      <w:bCs/>
      <w:color w:val="365F91"/>
      <w:sz w:val="28"/>
      <w:szCs w:val="28"/>
      <w:lang w:eastAsia="en-US"/>
    </w:rPr>
  </w:style>
  <w:style w:type="paragraph" w:customStyle="1" w:styleId="Pagrindinistekstas1">
    <w:name w:val="Pagrindinis tekstas1"/>
    <w:basedOn w:val="prastasis1"/>
    <w:rsid w:val="002E640B"/>
    <w:pPr>
      <w:spacing w:after="0" w:line="360" w:lineRule="auto"/>
      <w:ind w:firstLine="1298"/>
    </w:pPr>
    <w:rPr>
      <w:rFonts w:ascii="Times New Roman" w:eastAsia="Times New Roman" w:hAnsi="Times New Roman"/>
      <w:sz w:val="24"/>
      <w:szCs w:val="20"/>
    </w:rPr>
  </w:style>
  <w:style w:type="character" w:customStyle="1" w:styleId="BodyTextChar">
    <w:name w:val="Body Text Char"/>
    <w:basedOn w:val="Numatytasispastraiposriftas1"/>
    <w:rsid w:val="002E640B"/>
    <w:rPr>
      <w:rFonts w:ascii="Times New Roman" w:eastAsia="Times New Roman" w:hAnsi="Times New Roman" w:cs="Times New Roman"/>
      <w:sz w:val="24"/>
      <w:szCs w:val="20"/>
    </w:rPr>
  </w:style>
  <w:style w:type="paragraph" w:customStyle="1" w:styleId="Pagrindinistekstas10">
    <w:name w:val="Pagrindinis tekstas10"/>
    <w:basedOn w:val="prastasis1"/>
    <w:rsid w:val="002E640B"/>
    <w:pPr>
      <w:autoSpaceDE w:val="0"/>
      <w:spacing w:after="0" w:line="288" w:lineRule="auto"/>
      <w:ind w:firstLine="312"/>
      <w:jc w:val="both"/>
      <w:textAlignment w:val="center"/>
    </w:pPr>
    <w:rPr>
      <w:rFonts w:ascii="Times New Roman" w:eastAsia="Times New Roman" w:hAnsi="Times New Roman"/>
      <w:color w:val="000000"/>
      <w:sz w:val="20"/>
      <w:szCs w:val="20"/>
    </w:rPr>
  </w:style>
  <w:style w:type="paragraph" w:customStyle="1" w:styleId="CentrBold">
    <w:name w:val="CentrBold"/>
    <w:basedOn w:val="prastasis1"/>
    <w:rsid w:val="002E640B"/>
    <w:pPr>
      <w:keepLines/>
      <w:autoSpaceDE w:val="0"/>
      <w:spacing w:after="0" w:line="288" w:lineRule="auto"/>
      <w:jc w:val="center"/>
      <w:textAlignment w:val="center"/>
    </w:pPr>
    <w:rPr>
      <w:rFonts w:ascii="Times New Roman" w:eastAsia="Times New Roman" w:hAnsi="Times New Roman"/>
      <w:b/>
      <w:bCs/>
      <w:caps/>
      <w:color w:val="000000"/>
      <w:sz w:val="20"/>
      <w:szCs w:val="20"/>
    </w:rPr>
  </w:style>
  <w:style w:type="character" w:customStyle="1" w:styleId="Nerykuspabrauktasis1">
    <w:name w:val="Neryškus pabrauktasis1"/>
    <w:rsid w:val="002E640B"/>
    <w:rPr>
      <w:i/>
      <w:iCs/>
      <w:color w:val="808080"/>
    </w:rPr>
  </w:style>
  <w:style w:type="paragraph" w:customStyle="1" w:styleId="prastasiniatinklio1">
    <w:name w:val="Įprastas (žiniatinklio)1"/>
    <w:basedOn w:val="prastasis1"/>
    <w:rsid w:val="002E640B"/>
    <w:pPr>
      <w:suppressAutoHyphens w:val="0"/>
      <w:spacing w:before="100" w:after="100" w:line="240" w:lineRule="auto"/>
      <w:textAlignment w:val="auto"/>
    </w:pPr>
    <w:rPr>
      <w:rFonts w:ascii="Times New Roman" w:eastAsia="Times New Roman" w:hAnsi="Times New Roman"/>
      <w:sz w:val="24"/>
      <w:szCs w:val="24"/>
      <w:lang w:eastAsia="lt-LT"/>
    </w:rPr>
  </w:style>
  <w:style w:type="paragraph" w:customStyle="1" w:styleId="Puslapioinaostekstas1">
    <w:name w:val="Puslapio išnašos tekstas1"/>
    <w:basedOn w:val="prastasis1"/>
    <w:rsid w:val="002E640B"/>
    <w:pPr>
      <w:suppressAutoHyphens w:val="0"/>
      <w:spacing w:after="0" w:line="240" w:lineRule="auto"/>
    </w:pPr>
    <w:rPr>
      <w:sz w:val="20"/>
      <w:szCs w:val="20"/>
    </w:rPr>
  </w:style>
  <w:style w:type="character" w:customStyle="1" w:styleId="FootnoteTextChar">
    <w:name w:val="Footnote Text Char"/>
    <w:basedOn w:val="Numatytasispastraiposriftas1"/>
    <w:rsid w:val="002E640B"/>
    <w:rPr>
      <w:sz w:val="20"/>
      <w:szCs w:val="20"/>
    </w:rPr>
  </w:style>
  <w:style w:type="character" w:customStyle="1" w:styleId="Puslapioinaosnuoroda1">
    <w:name w:val="Puslapio išnašos nuoroda1"/>
    <w:basedOn w:val="Numatytasispastraiposriftas1"/>
    <w:rsid w:val="002E640B"/>
    <w:rPr>
      <w:position w:val="0"/>
      <w:vertAlign w:val="superscript"/>
    </w:rPr>
  </w:style>
  <w:style w:type="character" w:customStyle="1" w:styleId="HeaderChar1">
    <w:name w:val="Header Char1"/>
    <w:basedOn w:val="Numatytasispastraiposriftas1"/>
    <w:rsid w:val="002E640B"/>
  </w:style>
  <w:style w:type="character" w:customStyle="1" w:styleId="FooterChar1">
    <w:name w:val="Footer Char1"/>
    <w:basedOn w:val="Numatytasispastraiposriftas1"/>
    <w:rsid w:val="002E640B"/>
  </w:style>
  <w:style w:type="character" w:styleId="CommentReference">
    <w:name w:val="annotation reference"/>
    <w:basedOn w:val="Numatytasispastraiposriftas1"/>
    <w:rsid w:val="002E640B"/>
    <w:rPr>
      <w:sz w:val="16"/>
      <w:szCs w:val="16"/>
    </w:rPr>
  </w:style>
  <w:style w:type="paragraph" w:styleId="CommentText">
    <w:name w:val="annotation text"/>
    <w:basedOn w:val="prastasis1"/>
    <w:rsid w:val="002E640B"/>
    <w:pPr>
      <w:suppressAutoHyphens w:val="0"/>
      <w:spacing w:line="240" w:lineRule="auto"/>
    </w:pPr>
    <w:rPr>
      <w:sz w:val="20"/>
      <w:szCs w:val="20"/>
    </w:rPr>
  </w:style>
  <w:style w:type="character" w:customStyle="1" w:styleId="CommentTextChar">
    <w:name w:val="Comment Text Char"/>
    <w:basedOn w:val="Numatytasispastraiposriftas1"/>
    <w:rsid w:val="002E640B"/>
    <w:rPr>
      <w:sz w:val="20"/>
      <w:szCs w:val="20"/>
    </w:rPr>
  </w:style>
  <w:style w:type="paragraph" w:styleId="CommentSubject">
    <w:name w:val="annotation subject"/>
    <w:basedOn w:val="CommentText"/>
    <w:next w:val="CommentText"/>
    <w:rsid w:val="002E640B"/>
    <w:rPr>
      <w:b/>
      <w:bCs/>
    </w:rPr>
  </w:style>
  <w:style w:type="character" w:customStyle="1" w:styleId="CommentSubjectChar">
    <w:name w:val="Comment Subject Char"/>
    <w:basedOn w:val="CommentTextChar"/>
    <w:rsid w:val="002E640B"/>
    <w:rPr>
      <w:b/>
      <w:bCs/>
      <w:sz w:val="20"/>
      <w:szCs w:val="20"/>
    </w:rPr>
  </w:style>
  <w:style w:type="character" w:customStyle="1" w:styleId="BalloonTextChar1">
    <w:name w:val="Balloon Text Char1"/>
    <w:basedOn w:val="Numatytasispastraiposriftas1"/>
    <w:rsid w:val="002E640B"/>
    <w:rPr>
      <w:rFonts w:ascii="Segoe UI" w:hAnsi="Segoe UI" w:cs="Segoe UI"/>
      <w:sz w:val="18"/>
      <w:szCs w:val="18"/>
    </w:rPr>
  </w:style>
  <w:style w:type="paragraph" w:styleId="ListParagraph">
    <w:name w:val="List Paragraph"/>
    <w:basedOn w:val="Normal"/>
    <w:rsid w:val="002E640B"/>
    <w:pPr>
      <w:ind w:left="720"/>
    </w:pPr>
  </w:style>
  <w:style w:type="paragraph" w:styleId="Header">
    <w:name w:val="header"/>
    <w:basedOn w:val="Normal"/>
    <w:link w:val="HeaderChar2"/>
    <w:uiPriority w:val="99"/>
    <w:unhideWhenUsed/>
    <w:rsid w:val="001111FD"/>
    <w:pPr>
      <w:tabs>
        <w:tab w:val="center" w:pos="4680"/>
        <w:tab w:val="right" w:pos="9360"/>
      </w:tabs>
      <w:spacing w:after="0" w:line="240" w:lineRule="auto"/>
    </w:pPr>
  </w:style>
  <w:style w:type="character" w:customStyle="1" w:styleId="HeaderChar2">
    <w:name w:val="Header Char2"/>
    <w:basedOn w:val="DefaultParagraphFont"/>
    <w:link w:val="Header"/>
    <w:uiPriority w:val="99"/>
    <w:rsid w:val="001111FD"/>
  </w:style>
  <w:style w:type="paragraph" w:styleId="Footer">
    <w:name w:val="footer"/>
    <w:basedOn w:val="Normal"/>
    <w:link w:val="FooterChar2"/>
    <w:uiPriority w:val="99"/>
    <w:unhideWhenUsed/>
    <w:rsid w:val="001111FD"/>
    <w:pPr>
      <w:tabs>
        <w:tab w:val="center" w:pos="4680"/>
        <w:tab w:val="right" w:pos="9360"/>
      </w:tabs>
      <w:spacing w:after="0" w:line="240" w:lineRule="auto"/>
    </w:pPr>
  </w:style>
  <w:style w:type="character" w:customStyle="1" w:styleId="FooterChar2">
    <w:name w:val="Footer Char2"/>
    <w:basedOn w:val="DefaultParagraphFont"/>
    <w:link w:val="Footer"/>
    <w:uiPriority w:val="99"/>
    <w:rsid w:val="001111FD"/>
  </w:style>
  <w:style w:type="paragraph" w:customStyle="1" w:styleId="paragraph">
    <w:name w:val="paragraph"/>
    <w:basedOn w:val="Normal"/>
    <w:rsid w:val="00EB4A8D"/>
    <w:pPr>
      <w:suppressAutoHyphens/>
      <w:spacing w:before="100" w:after="100" w:line="240" w:lineRule="auto"/>
    </w:pPr>
    <w:rPr>
      <w:rFonts w:ascii="Times New Roman" w:eastAsia="Times New Roman" w:hAnsi="Times New Roman"/>
      <w:sz w:val="24"/>
      <w:szCs w:val="24"/>
      <w:lang w:eastAsia="lt-LT"/>
    </w:rPr>
  </w:style>
  <w:style w:type="character" w:customStyle="1" w:styleId="normaltextrun">
    <w:name w:val="normaltextrun"/>
    <w:basedOn w:val="DefaultParagraphFont"/>
    <w:rsid w:val="00EB4A8D"/>
  </w:style>
  <w:style w:type="character" w:customStyle="1" w:styleId="eop">
    <w:name w:val="eop"/>
    <w:basedOn w:val="DefaultParagraphFont"/>
    <w:rsid w:val="00EB4A8D"/>
  </w:style>
  <w:style w:type="paragraph" w:customStyle="1" w:styleId="prastasis2">
    <w:name w:val="Įprastasis2"/>
    <w:rsid w:val="009F5973"/>
    <w:pPr>
      <w:suppressAutoHyphens/>
    </w:pPr>
  </w:style>
  <w:style w:type="character" w:styleId="Hyperlink">
    <w:name w:val="Hyperlink"/>
    <w:basedOn w:val="DefaultParagraphFont"/>
    <w:uiPriority w:val="99"/>
    <w:semiHidden/>
    <w:unhideWhenUsed/>
    <w:rsid w:val="006A1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952">
      <w:bodyDiv w:val="1"/>
      <w:marLeft w:val="0"/>
      <w:marRight w:val="0"/>
      <w:marTop w:val="0"/>
      <w:marBottom w:val="0"/>
      <w:divBdr>
        <w:top w:val="none" w:sz="0" w:space="0" w:color="auto"/>
        <w:left w:val="none" w:sz="0" w:space="0" w:color="auto"/>
        <w:bottom w:val="none" w:sz="0" w:space="0" w:color="auto"/>
        <w:right w:val="none" w:sz="0" w:space="0" w:color="auto"/>
      </w:divBdr>
    </w:div>
    <w:div w:id="626467094">
      <w:bodyDiv w:val="1"/>
      <w:marLeft w:val="0"/>
      <w:marRight w:val="0"/>
      <w:marTop w:val="0"/>
      <w:marBottom w:val="0"/>
      <w:divBdr>
        <w:top w:val="none" w:sz="0" w:space="0" w:color="auto"/>
        <w:left w:val="none" w:sz="0" w:space="0" w:color="auto"/>
        <w:bottom w:val="none" w:sz="0" w:space="0" w:color="auto"/>
        <w:right w:val="none" w:sz="0" w:space="0" w:color="auto"/>
      </w:divBdr>
    </w:div>
    <w:div w:id="649478329">
      <w:bodyDiv w:val="1"/>
      <w:marLeft w:val="0"/>
      <w:marRight w:val="0"/>
      <w:marTop w:val="0"/>
      <w:marBottom w:val="0"/>
      <w:divBdr>
        <w:top w:val="none" w:sz="0" w:space="0" w:color="auto"/>
        <w:left w:val="none" w:sz="0" w:space="0" w:color="auto"/>
        <w:bottom w:val="none" w:sz="0" w:space="0" w:color="auto"/>
        <w:right w:val="none" w:sz="0" w:space="0" w:color="auto"/>
      </w:divBdr>
      <w:divsChild>
        <w:div w:id="1921057119">
          <w:marLeft w:val="0"/>
          <w:marRight w:val="0"/>
          <w:marTop w:val="0"/>
          <w:marBottom w:val="0"/>
          <w:divBdr>
            <w:top w:val="none" w:sz="0" w:space="0" w:color="auto"/>
            <w:left w:val="none" w:sz="0" w:space="0" w:color="auto"/>
            <w:bottom w:val="none" w:sz="0" w:space="0" w:color="auto"/>
            <w:right w:val="none" w:sz="0" w:space="0" w:color="auto"/>
          </w:divBdr>
        </w:div>
      </w:divsChild>
    </w:div>
    <w:div w:id="711155907">
      <w:bodyDiv w:val="1"/>
      <w:marLeft w:val="0"/>
      <w:marRight w:val="0"/>
      <w:marTop w:val="0"/>
      <w:marBottom w:val="0"/>
      <w:divBdr>
        <w:top w:val="none" w:sz="0" w:space="0" w:color="auto"/>
        <w:left w:val="none" w:sz="0" w:space="0" w:color="auto"/>
        <w:bottom w:val="none" w:sz="0" w:space="0" w:color="auto"/>
        <w:right w:val="none" w:sz="0" w:space="0" w:color="auto"/>
      </w:divBdr>
    </w:div>
    <w:div w:id="735321350">
      <w:bodyDiv w:val="1"/>
      <w:marLeft w:val="0"/>
      <w:marRight w:val="0"/>
      <w:marTop w:val="0"/>
      <w:marBottom w:val="0"/>
      <w:divBdr>
        <w:top w:val="none" w:sz="0" w:space="0" w:color="auto"/>
        <w:left w:val="none" w:sz="0" w:space="0" w:color="auto"/>
        <w:bottom w:val="none" w:sz="0" w:space="0" w:color="auto"/>
        <w:right w:val="none" w:sz="0" w:space="0" w:color="auto"/>
      </w:divBdr>
    </w:div>
    <w:div w:id="1309748095">
      <w:bodyDiv w:val="1"/>
      <w:marLeft w:val="0"/>
      <w:marRight w:val="0"/>
      <w:marTop w:val="0"/>
      <w:marBottom w:val="0"/>
      <w:divBdr>
        <w:top w:val="none" w:sz="0" w:space="0" w:color="auto"/>
        <w:left w:val="none" w:sz="0" w:space="0" w:color="auto"/>
        <w:bottom w:val="none" w:sz="0" w:space="0" w:color="auto"/>
        <w:right w:val="none" w:sz="0" w:space="0" w:color="auto"/>
      </w:divBdr>
    </w:div>
    <w:div w:id="1678147227">
      <w:bodyDiv w:val="1"/>
      <w:marLeft w:val="0"/>
      <w:marRight w:val="0"/>
      <w:marTop w:val="0"/>
      <w:marBottom w:val="0"/>
      <w:divBdr>
        <w:top w:val="none" w:sz="0" w:space="0" w:color="auto"/>
        <w:left w:val="none" w:sz="0" w:space="0" w:color="auto"/>
        <w:bottom w:val="none" w:sz="0" w:space="0" w:color="auto"/>
        <w:right w:val="none" w:sz="0" w:space="0" w:color="auto"/>
      </w:divBdr>
      <w:divsChild>
        <w:div w:id="1175922510">
          <w:marLeft w:val="0"/>
          <w:marRight w:val="0"/>
          <w:marTop w:val="0"/>
          <w:marBottom w:val="0"/>
          <w:divBdr>
            <w:top w:val="none" w:sz="0" w:space="0" w:color="auto"/>
            <w:left w:val="none" w:sz="0" w:space="0" w:color="auto"/>
            <w:bottom w:val="none" w:sz="0" w:space="0" w:color="auto"/>
            <w:right w:val="none" w:sz="0" w:space="0" w:color="auto"/>
          </w:divBdr>
        </w:div>
      </w:divsChild>
    </w:div>
    <w:div w:id="1696270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udzetasvs/dokumentai?eil=11&amp;stulp=1" TargetMode="External"/><Relationship Id="rId13" Type="http://schemas.openxmlformats.org/officeDocument/2006/relationships/hyperlink" Target="http://biudzetasvs/dokumentai?eil=13&amp;stulp=2" TargetMode="External"/><Relationship Id="rId18" Type="http://schemas.openxmlformats.org/officeDocument/2006/relationships/hyperlink" Target="http://biudzetasvs/dokumentai?eil=17&amp;stulp=2" TargetMode="External"/><Relationship Id="rId26" Type="http://schemas.openxmlformats.org/officeDocument/2006/relationships/hyperlink" Target="http://biudzetasvs/dokumentai?eil=21&amp;stulp=2" TargetMode="External"/><Relationship Id="rId3" Type="http://schemas.openxmlformats.org/officeDocument/2006/relationships/styles" Target="styles.xml"/><Relationship Id="rId21" Type="http://schemas.openxmlformats.org/officeDocument/2006/relationships/hyperlink" Target="http://biudzetasvs/dokumentai?eil=19&amp;stulp=1" TargetMode="External"/><Relationship Id="rId7" Type="http://schemas.openxmlformats.org/officeDocument/2006/relationships/endnotes" Target="endnotes.xml"/><Relationship Id="rId12" Type="http://schemas.openxmlformats.org/officeDocument/2006/relationships/hyperlink" Target="http://biudzetasvs/dokumentai?eil=13&amp;stulp=1" TargetMode="External"/><Relationship Id="rId17" Type="http://schemas.openxmlformats.org/officeDocument/2006/relationships/hyperlink" Target="http://biudzetasvs/dokumentai?eil=17&amp;stulp=1" TargetMode="External"/><Relationship Id="rId25" Type="http://schemas.openxmlformats.org/officeDocument/2006/relationships/hyperlink" Target="http://biudzetasvs/dokumentai?eil=21&amp;stulp=1" TargetMode="External"/><Relationship Id="rId2" Type="http://schemas.openxmlformats.org/officeDocument/2006/relationships/numbering" Target="numbering.xml"/><Relationship Id="rId16" Type="http://schemas.openxmlformats.org/officeDocument/2006/relationships/hyperlink" Target="http://biudzetasvs/dokumentai?eil=16&amp;stulp=2" TargetMode="External"/><Relationship Id="rId20" Type="http://schemas.openxmlformats.org/officeDocument/2006/relationships/hyperlink" Target="http://biudzetasvs/dokumentai?eil=18&amp;stulp=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udzetasvs/dokumentai?eil=12&amp;stulp=2" TargetMode="External"/><Relationship Id="rId24" Type="http://schemas.openxmlformats.org/officeDocument/2006/relationships/hyperlink" Target="http://biudzetasvs/dokumentai?eil=20&amp;stulp=2" TargetMode="External"/><Relationship Id="rId5" Type="http://schemas.openxmlformats.org/officeDocument/2006/relationships/webSettings" Target="webSettings.xml"/><Relationship Id="rId15" Type="http://schemas.openxmlformats.org/officeDocument/2006/relationships/hyperlink" Target="http://biudzetasvs/dokumentai?eil=14&amp;stulp=2" TargetMode="External"/><Relationship Id="rId23" Type="http://schemas.openxmlformats.org/officeDocument/2006/relationships/hyperlink" Target="http://biudzetasvs/dokumentai?eil=20&amp;stulp=1" TargetMode="External"/><Relationship Id="rId28" Type="http://schemas.openxmlformats.org/officeDocument/2006/relationships/hyperlink" Target="http://biudzetasvs/dokumentai?eil=24&amp;stulp=2" TargetMode="External"/><Relationship Id="rId10" Type="http://schemas.openxmlformats.org/officeDocument/2006/relationships/hyperlink" Target="http://biudzetasvs/dokumentai?eil=12&amp;stulp=1" TargetMode="External"/><Relationship Id="rId19" Type="http://schemas.openxmlformats.org/officeDocument/2006/relationships/hyperlink" Target="http://biudzetasvs/dokumentai?eil=18&amp;stulp=1" TargetMode="External"/><Relationship Id="rId4" Type="http://schemas.openxmlformats.org/officeDocument/2006/relationships/settings" Target="settings.xml"/><Relationship Id="rId9" Type="http://schemas.openxmlformats.org/officeDocument/2006/relationships/hyperlink" Target="http://biudzetasvs/dokumentai?eil=11&amp;stulp=2" TargetMode="External"/><Relationship Id="rId14" Type="http://schemas.openxmlformats.org/officeDocument/2006/relationships/hyperlink" Target="http://biudzetasvs/dokumentai?eil=14&amp;stulp=1" TargetMode="External"/><Relationship Id="rId22" Type="http://schemas.openxmlformats.org/officeDocument/2006/relationships/hyperlink" Target="http://biudzetasvs/dokumentai?eil=19&amp;stulp=2" TargetMode="External"/><Relationship Id="rId27" Type="http://schemas.openxmlformats.org/officeDocument/2006/relationships/hyperlink" Target="http://biudzetasvs/dokumentai?eil=24&amp;stulp=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F4E5-B005-40B4-84BF-98A48198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29843</Words>
  <Characters>17012</Characters>
  <Application>Microsoft Office Word</Application>
  <DocSecurity>0</DocSecurity>
  <Lines>141</Lines>
  <Paragraphs>93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Aušra Klemaitienė</cp:lastModifiedBy>
  <cp:revision>36</cp:revision>
  <cp:lastPrinted>2025-02-18T10:10:00Z</cp:lastPrinted>
  <dcterms:created xsi:type="dcterms:W3CDTF">2025-02-17T11:28:00Z</dcterms:created>
  <dcterms:modified xsi:type="dcterms:W3CDTF">2025-03-05T07:04:00Z</dcterms:modified>
</cp:coreProperties>
</file>