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F0" w:rsidRPr="00A84F4B" w:rsidRDefault="007429F0" w:rsidP="005429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429F0">
        <w:rPr>
          <w:rFonts w:ascii="Calibri" w:eastAsia="Calibri" w:hAnsi="Calibri" w:cs="Times New Roman"/>
          <w:lang w:val="en-US"/>
        </w:rPr>
        <w:tab/>
      </w:r>
      <w:r w:rsidR="00542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</w:t>
      </w:r>
      <w:r w:rsidR="00542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        </w:t>
      </w:r>
      <w:r w:rsidRPr="007429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PATVIRTINTA</w:t>
      </w:r>
    </w:p>
    <w:p w:rsidR="007429F0" w:rsidRPr="00A84F4B" w:rsidRDefault="00A5535F" w:rsidP="005429EE">
      <w:pPr>
        <w:spacing w:after="0" w:line="240" w:lineRule="auto"/>
        <w:ind w:left="5245" w:hanging="524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Kauno</w:t>
      </w:r>
      <w:proofErr w:type="spellEnd"/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lopšelio-darželio</w:t>
      </w:r>
      <w:proofErr w:type="spellEnd"/>
    </w:p>
    <w:p w:rsidR="007429F0" w:rsidRPr="00A84F4B" w:rsidRDefault="007429F0" w:rsidP="005429EE">
      <w:pPr>
        <w:spacing w:after="0" w:line="240" w:lineRule="auto"/>
        <w:ind w:left="5245" w:hanging="6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„</w:t>
      </w:r>
      <w:proofErr w:type="spellStart"/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Drevinukas</w:t>
      </w:r>
      <w:proofErr w:type="spellEnd"/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direktoriaus</w:t>
      </w:r>
      <w:proofErr w:type="spellEnd"/>
    </w:p>
    <w:p w:rsidR="007429F0" w:rsidRPr="00A84F4B" w:rsidRDefault="00A5535F" w:rsidP="005429EE">
      <w:pPr>
        <w:spacing w:after="0" w:line="240" w:lineRule="auto"/>
        <w:ind w:left="5245" w:hanging="524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įsa</w:t>
      </w:r>
      <w:r w:rsidR="009060B7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kymu</w:t>
      </w:r>
      <w:proofErr w:type="spellEnd"/>
      <w:proofErr w:type="gramEnd"/>
      <w:r w:rsidR="009060B7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 m.</w:t>
      </w:r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F4B">
        <w:rPr>
          <w:rFonts w:ascii="Times New Roman" w:eastAsia="Calibri" w:hAnsi="Times New Roman" w:cs="Times New Roman"/>
          <w:sz w:val="24"/>
          <w:szCs w:val="24"/>
          <w:lang w:val="en-US"/>
        </w:rPr>
        <w:t>vasario</w:t>
      </w:r>
      <w:proofErr w:type="spellEnd"/>
      <w:r w:rsid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28 </w:t>
      </w:r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d. </w:t>
      </w:r>
      <w:proofErr w:type="spellStart"/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="00A84F4B">
        <w:rPr>
          <w:rFonts w:ascii="Times New Roman" w:eastAsia="Calibri" w:hAnsi="Times New Roman" w:cs="Times New Roman"/>
          <w:sz w:val="24"/>
          <w:szCs w:val="24"/>
          <w:lang w:val="en-US"/>
        </w:rPr>
        <w:t>. V-46</w:t>
      </w:r>
      <w:r w:rsidR="007429F0"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4F4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7429F0" w:rsidRDefault="007429F0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KAUNO LOPŠELIO – DARŽELIO „DREVINUKAS” KORU</w:t>
      </w:r>
      <w:r w:rsidR="000502D8" w:rsidRPr="00A84F4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624347" w:rsidRPr="00A84F4B">
        <w:rPr>
          <w:rFonts w:ascii="Times New Roman" w:eastAsia="Calibri" w:hAnsi="Times New Roman" w:cs="Times New Roman"/>
          <w:b/>
          <w:sz w:val="24"/>
          <w:szCs w:val="24"/>
        </w:rPr>
        <w:t>CIJOS PREVENCIJOS PROGRAMA</w:t>
      </w:r>
      <w:r w:rsidRPr="00A84F4B">
        <w:rPr>
          <w:rFonts w:ascii="Times New Roman" w:eastAsia="Calibri" w:hAnsi="Times New Roman" w:cs="Times New Roman"/>
          <w:b/>
          <w:sz w:val="24"/>
          <w:szCs w:val="24"/>
        </w:rPr>
        <w:t xml:space="preserve"> 2025-2027 METAMS</w:t>
      </w:r>
    </w:p>
    <w:p w:rsidR="005429EE" w:rsidRPr="00A84F4B" w:rsidRDefault="005429EE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9F0" w:rsidRPr="00A84F4B" w:rsidRDefault="007429F0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I. BENDROSIOS NUOSTATOS</w:t>
      </w:r>
    </w:p>
    <w:p w:rsidR="007429F0" w:rsidRPr="00A84F4B" w:rsidRDefault="007429F0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1. Kauno lopšelio – darželio „</w:t>
      </w:r>
      <w:proofErr w:type="spellStart"/>
      <w:r w:rsidRPr="00A84F4B">
        <w:rPr>
          <w:rFonts w:ascii="Times New Roman" w:eastAsia="Calibri" w:hAnsi="Times New Roman" w:cs="Times New Roman"/>
          <w:sz w:val="24"/>
          <w:szCs w:val="24"/>
        </w:rPr>
        <w:t>Drevinukas</w:t>
      </w:r>
      <w:proofErr w:type="spellEnd"/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” (toliau – lopšelis-darželis) korupcijos prevencijos </w:t>
      </w:r>
      <w:r w:rsidR="000502D8" w:rsidRPr="00A84F4B">
        <w:rPr>
          <w:rFonts w:ascii="Times New Roman" w:eastAsia="Calibri" w:hAnsi="Times New Roman" w:cs="Times New Roman"/>
          <w:sz w:val="24"/>
          <w:szCs w:val="24"/>
        </w:rPr>
        <w:t xml:space="preserve">veiksmų planas </w:t>
      </w:r>
      <w:r w:rsidRPr="00A84F4B">
        <w:rPr>
          <w:rFonts w:ascii="Times New Roman" w:eastAsia="Calibri" w:hAnsi="Times New Roman" w:cs="Times New Roman"/>
          <w:sz w:val="24"/>
          <w:szCs w:val="24"/>
        </w:rPr>
        <w:t>2025-2027</w:t>
      </w:r>
      <w:r w:rsidR="000502D8" w:rsidRPr="00A84F4B">
        <w:rPr>
          <w:rFonts w:ascii="Times New Roman" w:eastAsia="Calibri" w:hAnsi="Times New Roman" w:cs="Times New Roman"/>
          <w:sz w:val="24"/>
          <w:szCs w:val="24"/>
        </w:rPr>
        <w:t xml:space="preserve"> metams ( toliau – KVP planas</w:t>
      </w: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502D8" w:rsidRPr="00A84F4B">
        <w:rPr>
          <w:rFonts w:ascii="Times New Roman" w:hAnsi="Times New Roman" w:cs="Times New Roman"/>
          <w:sz w:val="24"/>
          <w:szCs w:val="24"/>
        </w:rPr>
        <w:t>parengtas vadovaujantis Lietuvos Respublikos korupcijos prevencijos įstatymu ir kitais teisės aktais, reglamentuojančiais korupcijos prevencijos veiklą. KPV planas skirtas korupcijos prevencijai Kauno lopšelyje-darželyje „</w:t>
      </w:r>
      <w:proofErr w:type="spellStart"/>
      <w:r w:rsidR="000502D8" w:rsidRPr="00A84F4B">
        <w:rPr>
          <w:rFonts w:ascii="Times New Roman" w:hAnsi="Times New Roman" w:cs="Times New Roman"/>
          <w:sz w:val="24"/>
          <w:szCs w:val="24"/>
        </w:rPr>
        <w:t>Drevinukas</w:t>
      </w:r>
      <w:proofErr w:type="spellEnd"/>
      <w:r w:rsidR="000502D8" w:rsidRPr="00A84F4B">
        <w:rPr>
          <w:rFonts w:ascii="Times New Roman" w:hAnsi="Times New Roman" w:cs="Times New Roman"/>
          <w:sz w:val="24"/>
          <w:szCs w:val="24"/>
        </w:rPr>
        <w:t>” (toliau – Lopšelis-darželis) užtikrinti. KPV plano įgyvendinimas privalomas visiems Lopšelio-darželio darbuotojams.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2. KPV plane vartojamos sąvokos atitinka Lietuvos Respublikos korupcijos prevencijos įstatyme ir kituose teisės aktuose apibrėžtas sąvokas.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3. KPV plano tikslas – nustatyti pagrindinius kovos su korupcija Lopšelyje-darželyje tikslus ir uždavinius, korupcijos prevencijos subjektus, jų teises ir pareigas korupcijos prevencijos srityje, vienyti Lopšelio-darželio darbuotojų pastangas įgyvendinant korupcijos prevenciją.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4. KPV plano strateginės kryptys yra: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4.1. korupcijos prevencija;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4.2. antikorupcinis švietimas.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5. Korupcijos prevencija įgyvendinama vadovaujantis šiais principais: 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5.1. teisėtumo – korupcijos prevencijos priemonės įgyvendinamos laikantis Lietuvos Respublikos Konstitucijos, įstatymų ir kitų teisės aktų reikalavimų, užtikrinant pagrindinių asmens teisių ir laisvių apsaugą; </w:t>
      </w:r>
    </w:p>
    <w:p w:rsidR="000502D8" w:rsidRPr="00A84F4B" w:rsidRDefault="000502D8" w:rsidP="005429EE">
      <w:pPr>
        <w:spacing w:after="0" w:line="360" w:lineRule="auto"/>
        <w:ind w:left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5.2. visuotinio privalomumo – korupcijos prevencijos subjektais gali būti visi asmenys;</w:t>
      </w:r>
    </w:p>
    <w:p w:rsidR="000502D8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5.3. sąveikos – korupcijos prevencijos priemonių veiksmingumas užtikrinamas derinant visų korupcijos prevencijos subjektų veiksmus, keičiantis subjektams reikalinga informacija ir teikiant vienas kitam pagalbą; </w:t>
      </w:r>
    </w:p>
    <w:p w:rsidR="00FB6DDD" w:rsidRPr="00A84F4B" w:rsidRDefault="000502D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5.4. pastovumo – korupcijos prevencijos priemonių veiksmingumo užtikrinimas nuolat tikrinant ir peržiūrint korupcijos prevencijos priemonių įgyvendinimo rezultatus bei teikiant pasiūlymus dėl priemonių veiksmingumo didinimo institucijai, kuri pagal savo kompetenciją įgaliota įgyvendinti tokius pasiū</w:t>
      </w:r>
      <w:r w:rsidR="005429EE">
        <w:rPr>
          <w:rFonts w:ascii="Times New Roman" w:eastAsia="Calibri" w:hAnsi="Times New Roman" w:cs="Times New Roman"/>
          <w:sz w:val="24"/>
          <w:szCs w:val="24"/>
        </w:rPr>
        <w:t>lymus.</w:t>
      </w:r>
    </w:p>
    <w:p w:rsidR="007429F0" w:rsidRPr="00A84F4B" w:rsidRDefault="007429F0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II. LOPŠELIO-DARŽELIO </w:t>
      </w:r>
      <w:r w:rsidR="00A5535F" w:rsidRPr="00A84F4B">
        <w:rPr>
          <w:rFonts w:ascii="Times New Roman" w:eastAsia="Calibri" w:hAnsi="Times New Roman" w:cs="Times New Roman"/>
          <w:b/>
          <w:sz w:val="24"/>
          <w:szCs w:val="24"/>
        </w:rPr>
        <w:t xml:space="preserve">APLINKOS ANALIZĖ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6. Lietuvos Respublikos korupcijos prevencijos įstatymo 2 straipsnio 9 dalyje nurodytų korupcinio pobūdžio nusikalstamų veikų Lopšelyje-darželyje pastaraisiais metais nebuvo užfiksuota.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7. Atlikta Lopšelio-darželio atsparumo korupcijai lygio (toliau – AKL) nustatymo procedūra. Nustatytas Lopšelio - darželio AKL –  </w:t>
      </w:r>
      <w:r w:rsidR="00412268" w:rsidRPr="00A84F4B">
        <w:rPr>
          <w:rFonts w:ascii="Times New Roman" w:eastAsia="Calibri" w:hAnsi="Times New Roman" w:cs="Times New Roman"/>
          <w:sz w:val="24"/>
          <w:szCs w:val="24"/>
        </w:rPr>
        <w:t>5,3 (vidutinis)</w:t>
      </w: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balai.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8. Aplinkos analizei naudojami Lopšelio - darželio darbuotojų apklausos (toliau – Apklausa), atliekant AKL nustatymą, rezultatai. Apklausoje dalyvavo </w:t>
      </w:r>
      <w:r w:rsidRPr="00A84F4B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,,, </w:t>
      </w: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Lopšelio-darželio darbuotojų (toliau – respondentai).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9. Apklausos rezultatai atskleidė, kad: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9.1. visiems respondentams yra žinoma, kas yra korupcija; </w:t>
      </w:r>
    </w:p>
    <w:p w:rsidR="00A5535F" w:rsidRPr="00A84F4B" w:rsidRDefault="00412268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9.2. 85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proc. respondentų mano, kad Lopšelyje - darže</w:t>
      </w: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lyje netoleruojama korupcija, 15 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proc. respondentų neturi nuomonės šiuo klausimu.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10. Lopšelio-darželio veiklos sritys, kuriose gali egzistuoti korupcijos pasireiškimo tikimybė: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10.1. Maitinimo organizavimas;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10.2. Viešųjų pirkimų planavimas, vykdymas; 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10.3. Personalo valdymas; </w:t>
      </w:r>
    </w:p>
    <w:p w:rsidR="00624347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10.4. Darbuotojų veiklos skaidrumas.</w:t>
      </w:r>
    </w:p>
    <w:p w:rsidR="005429EE" w:rsidRPr="00A84F4B" w:rsidRDefault="005429EE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9F0" w:rsidRDefault="00A05234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III.  KVP PLANO</w:t>
      </w:r>
      <w:r w:rsidR="007429F0" w:rsidRPr="00A84F4B">
        <w:rPr>
          <w:rFonts w:ascii="Times New Roman" w:eastAsia="Calibri" w:hAnsi="Times New Roman" w:cs="Times New Roman"/>
          <w:b/>
          <w:sz w:val="24"/>
          <w:szCs w:val="24"/>
        </w:rPr>
        <w:t xml:space="preserve"> TIKSLAI IR UŽDAVINIAI</w:t>
      </w:r>
    </w:p>
    <w:p w:rsidR="005429EE" w:rsidRPr="00A84F4B" w:rsidRDefault="005429EE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9F0" w:rsidRPr="00A84F4B" w:rsidRDefault="00A05234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11. KVP plano</w:t>
      </w:r>
      <w:r w:rsidR="007429F0" w:rsidRPr="00A84F4B">
        <w:rPr>
          <w:rFonts w:ascii="Times New Roman" w:eastAsia="Calibri" w:hAnsi="Times New Roman" w:cs="Times New Roman"/>
          <w:sz w:val="24"/>
          <w:szCs w:val="24"/>
        </w:rPr>
        <w:t xml:space="preserve"> tikslai: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11.1. mažinti korupcijos pasireiškimo priežastis ir šalinti jas;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11.2. užtikrinti</w:t>
      </w:r>
      <w:r w:rsidR="00AD3D0A" w:rsidRPr="00A84F4B">
        <w:rPr>
          <w:rFonts w:ascii="Times New Roman" w:eastAsia="Calibri" w:hAnsi="Times New Roman" w:cs="Times New Roman"/>
          <w:sz w:val="24"/>
          <w:szCs w:val="24"/>
        </w:rPr>
        <w:t xml:space="preserve"> skaidrią ir veiksmingą veiklą L</w:t>
      </w:r>
      <w:r w:rsidRPr="00A84F4B">
        <w:rPr>
          <w:rFonts w:ascii="Times New Roman" w:eastAsia="Calibri" w:hAnsi="Times New Roman" w:cs="Times New Roman"/>
          <w:sz w:val="24"/>
          <w:szCs w:val="24"/>
        </w:rPr>
        <w:t>opšelyje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84F4B">
        <w:rPr>
          <w:rFonts w:ascii="Times New Roman" w:eastAsia="Calibri" w:hAnsi="Times New Roman" w:cs="Times New Roman"/>
          <w:sz w:val="24"/>
          <w:szCs w:val="24"/>
        </w:rPr>
        <w:t>darželyje: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11.3. sukurti ir įgyvendinti veiksmingą antikorupcinių priemonių sistemą, skatinančią plėtoti ryšius tarp lopšelio-darželio administracijos, darbuotojų, šeimų, šalinti prielaidas pasinaudoti tarnybine padėtimi.</w:t>
      </w:r>
    </w:p>
    <w:p w:rsidR="007429F0" w:rsidRPr="00A84F4B" w:rsidRDefault="007429F0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>12. Korupcijos tiks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lams pasiekti numatomi KPV plano</w:t>
      </w: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uždaviniai: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12.1. užtikrinti efektyvų numatytų priemonių įgyvendinimą;</w:t>
      </w:r>
    </w:p>
    <w:p w:rsidR="00624347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12.2. Nustatyti veiklos sritis, kuriose yra didelė k</w:t>
      </w:r>
      <w:r w:rsidR="00624347" w:rsidRPr="00A84F4B">
        <w:rPr>
          <w:rFonts w:ascii="Times New Roman" w:eastAsia="Calibri" w:hAnsi="Times New Roman" w:cs="Times New Roman"/>
          <w:sz w:val="24"/>
          <w:szCs w:val="24"/>
        </w:rPr>
        <w:t>orupcijos pasireiškimo tikimybė</w:t>
      </w: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12.3. siekti, kad visų sprendimų priėmimo procesai būtų skaidrūs, atviri ir prieinami lopšelio-darželio bendruomenei;</w:t>
      </w:r>
    </w:p>
    <w:p w:rsidR="005429EE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84F4B">
        <w:rPr>
          <w:rFonts w:ascii="Times New Roman" w:eastAsia="Calibri" w:hAnsi="Times New Roman" w:cs="Times New Roman"/>
          <w:sz w:val="24"/>
          <w:szCs w:val="24"/>
        </w:rPr>
        <w:tab/>
      </w:r>
      <w:r w:rsidRPr="00A84F4B">
        <w:rPr>
          <w:rFonts w:ascii="Times New Roman" w:eastAsia="Calibri" w:hAnsi="Times New Roman" w:cs="Times New Roman"/>
          <w:sz w:val="24"/>
          <w:szCs w:val="24"/>
        </w:rPr>
        <w:t>12.4. įtraukti į korupcijos prevenciją lopšelio-darželio bendruomenę, ugdyti bendruomenės narių pilietinį sąmoningumą ir nepakantumą korupcijai;</w:t>
      </w:r>
    </w:p>
    <w:p w:rsidR="005429EE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F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FB6DDD" w:rsidRPr="00A84F4B">
        <w:rPr>
          <w:rFonts w:ascii="Times New Roman" w:eastAsia="Calibri" w:hAnsi="Times New Roman" w:cs="Times New Roman"/>
          <w:sz w:val="24"/>
          <w:szCs w:val="24"/>
        </w:rPr>
        <w:tab/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12.5</w:t>
      </w:r>
      <w:r w:rsidRPr="00A84F4B">
        <w:rPr>
          <w:rFonts w:ascii="Times New Roman" w:eastAsia="Calibri" w:hAnsi="Times New Roman" w:cs="Times New Roman"/>
          <w:sz w:val="24"/>
          <w:szCs w:val="24"/>
        </w:rPr>
        <w:t>. viešai skelbti informaciją apie antikorupcinius veiksmus ir jų rezultatus.</w:t>
      </w:r>
    </w:p>
    <w:p w:rsidR="005429EE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D85" w:rsidRDefault="00A84F4B" w:rsidP="005429EE">
      <w:pPr>
        <w:pStyle w:val="Antrat2"/>
        <w:tabs>
          <w:tab w:val="left" w:pos="3266"/>
        </w:tabs>
        <w:spacing w:line="360" w:lineRule="auto"/>
        <w:ind w:left="24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24D85" w:rsidRPr="00A84F4B">
        <w:rPr>
          <w:rFonts w:ascii="Times New Roman" w:hAnsi="Times New Roman" w:cs="Times New Roman"/>
          <w:b/>
        </w:rPr>
        <w:t>IV. DOVANŲ</w:t>
      </w:r>
      <w:r w:rsidR="00E24D85" w:rsidRPr="00A84F4B">
        <w:rPr>
          <w:rFonts w:ascii="Times New Roman" w:hAnsi="Times New Roman" w:cs="Times New Roman"/>
          <w:b/>
          <w:spacing w:val="-6"/>
        </w:rPr>
        <w:t xml:space="preserve"> </w:t>
      </w:r>
      <w:r w:rsidR="00E24D85" w:rsidRPr="00A84F4B">
        <w:rPr>
          <w:rFonts w:ascii="Times New Roman" w:hAnsi="Times New Roman" w:cs="Times New Roman"/>
          <w:b/>
        </w:rPr>
        <w:t>POLITIKA</w:t>
      </w:r>
    </w:p>
    <w:p w:rsidR="005429EE" w:rsidRPr="00A84F4B" w:rsidRDefault="005429EE" w:rsidP="005429EE">
      <w:pPr>
        <w:pStyle w:val="Antrat2"/>
        <w:tabs>
          <w:tab w:val="left" w:pos="3266"/>
        </w:tabs>
        <w:spacing w:line="360" w:lineRule="auto"/>
        <w:ind w:left="2411"/>
        <w:rPr>
          <w:rFonts w:ascii="Times New Roman" w:hAnsi="Times New Roman" w:cs="Times New Roman"/>
          <w:b/>
        </w:rPr>
      </w:pPr>
    </w:p>
    <w:p w:rsidR="00A84F4B" w:rsidRDefault="005429EE" w:rsidP="005429EE">
      <w:pPr>
        <w:pStyle w:val="Sraopastraipa"/>
        <w:tabs>
          <w:tab w:val="left" w:pos="415"/>
        </w:tabs>
        <w:spacing w:line="360" w:lineRule="auto"/>
        <w:ind w:right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24D85" w:rsidRPr="00A84F4B">
        <w:rPr>
          <w:rFonts w:ascii="Times New Roman" w:hAnsi="Times New Roman" w:cs="Times New Roman"/>
          <w:sz w:val="24"/>
          <w:szCs w:val="24"/>
        </w:rPr>
        <w:t>13.Kauno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lopšelyje-darželyje „</w:t>
      </w:r>
      <w:proofErr w:type="spellStart"/>
      <w:r w:rsidR="00E24D85" w:rsidRPr="00A84F4B">
        <w:rPr>
          <w:rFonts w:ascii="Times New Roman" w:hAnsi="Times New Roman" w:cs="Times New Roman"/>
          <w:sz w:val="24"/>
          <w:szCs w:val="24"/>
        </w:rPr>
        <w:t>Drevinukas</w:t>
      </w:r>
      <w:proofErr w:type="spellEnd"/>
      <w:r w:rsidR="00E24D85" w:rsidRPr="00A84F4B">
        <w:rPr>
          <w:rFonts w:ascii="Times New Roman" w:hAnsi="Times New Roman" w:cs="Times New Roman"/>
          <w:sz w:val="24"/>
          <w:szCs w:val="24"/>
        </w:rPr>
        <w:t>“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yra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taikoma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„nulinė“</w:t>
      </w:r>
      <w:r w:rsidR="00E24D85" w:rsidRPr="00A84F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dovanų</w:t>
      </w:r>
      <w:r w:rsidR="00E24D85" w:rsidRPr="00A84F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politika,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kuri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paremta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šiais principais: </w:t>
      </w:r>
    </w:p>
    <w:p w:rsidR="00E24D85" w:rsidRPr="00A84F4B" w:rsidRDefault="005429EE" w:rsidP="005429EE">
      <w:pPr>
        <w:pStyle w:val="Sraopastraipa"/>
        <w:tabs>
          <w:tab w:val="left" w:pos="426"/>
        </w:tabs>
        <w:spacing w:line="360" w:lineRule="auto"/>
        <w:ind w:right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13.1  Lopšelio-darželio darbuotojai, dirbantys pagal darbo 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sutart</w:t>
      </w:r>
      <w:r w:rsidR="00E24D85" w:rsidRPr="00A84F4B">
        <w:rPr>
          <w:rFonts w:ascii="Times New Roman" w:hAnsi="Times New Roman" w:cs="Times New Roman"/>
          <w:w w:val="31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,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(toliau bendrai - darbuotojas) nepriima jokių paslaugų ar dovanų, susijusių su atliekamomis funkcijomis. Lopšelio-darželio darbuotojai privalo atsisakyti priimti siūlomas paslaugas ar dovanas.</w:t>
      </w:r>
    </w:p>
    <w:p w:rsidR="00E24D85" w:rsidRPr="00A84F4B" w:rsidRDefault="00A84F4B" w:rsidP="005429EE">
      <w:pPr>
        <w:tabs>
          <w:tab w:val="left" w:pos="5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ab/>
        <w:t xml:space="preserve">           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13.2. įtraukti</w:t>
      </w:r>
      <w:r w:rsidR="00E24D85" w:rsidRPr="00A84F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6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Lopšelio-darželio</w:t>
      </w:r>
      <w:r w:rsidR="00E24D85" w:rsidRPr="00A84F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materialinių</w:t>
      </w:r>
      <w:r w:rsidR="00E24D85" w:rsidRPr="00A84F4B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vertybių</w:t>
      </w:r>
      <w:r w:rsidR="00E24D85" w:rsidRPr="00A84F4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2"/>
          <w:w w:val="90"/>
          <w:sz w:val="24"/>
          <w:szCs w:val="24"/>
        </w:rPr>
        <w:t>sąrašą;</w:t>
      </w:r>
    </w:p>
    <w:p w:rsidR="00E24D85" w:rsidRPr="00A84F4B" w:rsidRDefault="00A84F4B" w:rsidP="005429EE">
      <w:pPr>
        <w:tabs>
          <w:tab w:val="left" w:pos="943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29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13.2.1.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bet kuris darbuotojas yra </w:t>
      </w:r>
      <w:r w:rsidR="00E24D85" w:rsidRPr="00A84F4B">
        <w:rPr>
          <w:rFonts w:ascii="Times New Roman" w:hAnsi="Times New Roman" w:cs="Times New Roman"/>
          <w:w w:val="29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pareigotas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priminti kolegai dėl gautos dovanos užregistravimo, jei šis nesuskubo to padaryti;</w:t>
      </w:r>
    </w:p>
    <w:p w:rsidR="00E24D85" w:rsidRPr="00A84F4B" w:rsidRDefault="00A84F4B" w:rsidP="005429EE">
      <w:pPr>
        <w:tabs>
          <w:tab w:val="left" w:pos="830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</w:t>
      </w:r>
      <w:r w:rsidR="005429EE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13.2.2.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darbuotojas,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gavęs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pinigų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ar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dovanų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čekį,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privalo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nedelsdamas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oficialiai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>grąžinti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 xml:space="preserve">tai </w:t>
      </w:r>
      <w:r w:rsidR="00E24D85" w:rsidRPr="00A84F4B">
        <w:rPr>
          <w:rFonts w:ascii="Times New Roman" w:hAnsi="Times New Roman" w:cs="Times New Roman"/>
          <w:w w:val="29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teikusiam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fiziniam ar juridiniam asmeniui;</w:t>
      </w:r>
    </w:p>
    <w:p w:rsidR="00E24D85" w:rsidRPr="00A84F4B" w:rsidRDefault="00A84F4B" w:rsidP="005429EE">
      <w:pPr>
        <w:tabs>
          <w:tab w:val="left" w:pos="921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29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13.2.3. </w:t>
      </w:r>
      <w:r w:rsidR="00E24D85" w:rsidRPr="00A84F4B">
        <w:rPr>
          <w:rFonts w:ascii="Times New Roman" w:hAnsi="Times New Roman" w:cs="Times New Roman"/>
          <w:sz w:val="24"/>
          <w:szCs w:val="24"/>
        </w:rPr>
        <w:t>darbuotojas griežtai negali priimti alkoholinių gėrimų kaip dovanos (Lietuvos Respublikos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alkoholio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kontrolės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31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statymo</w:t>
      </w:r>
      <w:r w:rsidR="00E24D85" w:rsidRPr="00A84F4B">
        <w:rPr>
          <w:rFonts w:ascii="Times New Roman" w:hAnsi="Times New Roman" w:cs="Times New Roman"/>
          <w:spacing w:val="-16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28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straipsnis);</w:t>
      </w:r>
    </w:p>
    <w:p w:rsidR="00E24D85" w:rsidRPr="00A84F4B" w:rsidRDefault="00A84F4B" w:rsidP="005429EE">
      <w:pPr>
        <w:tabs>
          <w:tab w:val="left" w:pos="802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ab/>
      </w:r>
      <w:r w:rsidR="005429EE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13.2.4. 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 xml:space="preserve">darbuotojui nežinant gavus dovaną, jis turi nedelsdamas informuoti asmenį, atsakingą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už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korupcijos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prevenciją,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ir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grąžinti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dovaną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dovanotojui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(paštu,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kurjerius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ar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tiesiogiai).</w:t>
      </w:r>
      <w:r w:rsidR="00E24D85" w:rsidRPr="00A84F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 xml:space="preserve">Jei </w:t>
      </w:r>
      <w:r w:rsidR="00E24D85" w:rsidRPr="00A84F4B">
        <w:rPr>
          <w:rFonts w:ascii="Times New Roman" w:hAnsi="Times New Roman" w:cs="Times New Roman"/>
          <w:w w:val="108"/>
          <w:sz w:val="24"/>
          <w:szCs w:val="24"/>
        </w:rPr>
        <w:t>ne</w:t>
      </w:r>
      <w:r w:rsidR="00E24D85" w:rsidRPr="00A84F4B">
        <w:rPr>
          <w:rFonts w:ascii="Times New Roman" w:hAnsi="Times New Roman" w:cs="Times New Roman"/>
          <w:w w:val="3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8"/>
          <w:sz w:val="24"/>
          <w:szCs w:val="24"/>
        </w:rPr>
        <w:t>manoma</w:t>
      </w:r>
      <w:r w:rsidR="00E24D85" w:rsidRPr="00A84F4B">
        <w:rPr>
          <w:rFonts w:ascii="Times New Roman" w:hAnsi="Times New Roman" w:cs="Times New Roman"/>
          <w:spacing w:val="-7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nustatyti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asmens,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palikusio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dovaną,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tapatybės,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dovana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registruojama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Dovanų </w:t>
      </w:r>
      <w:r w:rsidR="00E24D85" w:rsidRPr="00A84F4B">
        <w:rPr>
          <w:rFonts w:ascii="Times New Roman" w:hAnsi="Times New Roman" w:cs="Times New Roman"/>
          <w:spacing w:val="-2"/>
          <w:sz w:val="24"/>
          <w:szCs w:val="24"/>
        </w:rPr>
        <w:t>registre;</w:t>
      </w:r>
    </w:p>
    <w:p w:rsidR="00E24D85" w:rsidRPr="00A84F4B" w:rsidRDefault="00A84F4B" w:rsidP="005429EE">
      <w:pPr>
        <w:tabs>
          <w:tab w:val="left" w:pos="670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29E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E24D85" w:rsidRPr="00A84F4B">
        <w:rPr>
          <w:rFonts w:ascii="Times New Roman" w:hAnsi="Times New Roman" w:cs="Times New Roman"/>
          <w:sz w:val="24"/>
          <w:szCs w:val="24"/>
        </w:rPr>
        <w:t>Lopšelyje-darželyje už profesionaliai atliekamą darbą yra priimtina atsidėkoti žodine ar rašytine forma (padėkos raštas/diplomas);</w:t>
      </w:r>
    </w:p>
    <w:p w:rsidR="00E24D85" w:rsidRPr="00A84F4B" w:rsidRDefault="00A84F4B" w:rsidP="005429EE">
      <w:pPr>
        <w:tabs>
          <w:tab w:val="left" w:pos="639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13.4. </w:t>
      </w:r>
      <w:r w:rsidR="00E24D85" w:rsidRPr="00A84F4B">
        <w:rPr>
          <w:rFonts w:ascii="Times New Roman" w:hAnsi="Times New Roman" w:cs="Times New Roman"/>
          <w:sz w:val="24"/>
          <w:szCs w:val="24"/>
        </w:rPr>
        <w:t>dovana traktuojamas bet koks materialinę vertę turintis daiktas, paslauga ar kt., kuri siūloma ir suteikiama darbuotojui, kai siekiama tiesiogiai ar netiesiogiai paveikti darbuotojo veiksmus ar sprendimus;</w:t>
      </w:r>
    </w:p>
    <w:p w:rsidR="00E24D85" w:rsidRPr="00A84F4B" w:rsidRDefault="00A84F4B" w:rsidP="005429EE">
      <w:pPr>
        <w:tabs>
          <w:tab w:val="left" w:pos="621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13.5.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bet koks naudos siekimas ar pastanga paveikti, dovanojant didelės vertės dovanas ar paslaugas yra laikomas korupcijos forma, todėl apie tai turi būti pranešta kompetentingoms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institucijoms,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kurios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sprendžia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dėl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atsakomybės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pagal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Lietuvos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teisės</w:t>
      </w:r>
      <w:r w:rsidR="00E24D85" w:rsidRPr="00A84F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4"/>
          <w:sz w:val="24"/>
          <w:szCs w:val="24"/>
        </w:rPr>
        <w:t>aktus;</w:t>
      </w:r>
    </w:p>
    <w:p w:rsidR="00E24D85" w:rsidRPr="00A84F4B" w:rsidRDefault="00A84F4B" w:rsidP="005429EE">
      <w:pPr>
        <w:tabs>
          <w:tab w:val="left" w:pos="645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  <w:sectPr w:rsidR="00E24D85" w:rsidRPr="00A84F4B">
          <w:pgSz w:w="12240" w:h="15840"/>
          <w:pgMar w:top="1600" w:right="566" w:bottom="280" w:left="1700" w:header="577" w:footer="0" w:gutter="0"/>
          <w:cols w:space="1296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13.6. </w:t>
      </w:r>
      <w:r w:rsidR="00E24D85" w:rsidRPr="00A84F4B">
        <w:rPr>
          <w:rFonts w:ascii="Times New Roman" w:hAnsi="Times New Roman" w:cs="Times New Roman"/>
          <w:sz w:val="24"/>
          <w:szCs w:val="24"/>
        </w:rPr>
        <w:t>Lopšelio-darželio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darbuotojas,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vadovaudamasis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Lietuvos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Respublikos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viešųjų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ir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privačių interesų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derinimo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valstybinėje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tarnyboje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31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statymo</w:t>
      </w:r>
      <w:r w:rsidR="00E24D85" w:rsidRPr="00A84F4B">
        <w:rPr>
          <w:rFonts w:ascii="Times New Roman" w:hAnsi="Times New Roman" w:cs="Times New Roman"/>
          <w:spacing w:val="-16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14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straipsniu,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gali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priimti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dovanas,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jeigu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jos </w:t>
      </w:r>
      <w:r w:rsidR="00E24D85" w:rsidRPr="00A84F4B">
        <w:rPr>
          <w:rFonts w:ascii="Times New Roman" w:hAnsi="Times New Roman" w:cs="Times New Roman"/>
          <w:w w:val="29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teikiamos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pagal 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tarptautin</w:t>
      </w:r>
      <w:r w:rsidR="00E24D85" w:rsidRPr="00A84F4B">
        <w:rPr>
          <w:rFonts w:ascii="Times New Roman" w:hAnsi="Times New Roman" w:cs="Times New Roman"/>
          <w:w w:val="29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protokolą ar tradicijas, taip pat reprezentacines dovanas (pvz., valstybės,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31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staigos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ir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kitokia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simbolika,</w:t>
      </w:r>
      <w:r w:rsidR="00E24D85" w:rsidRPr="00A84F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puodeliai,</w:t>
      </w:r>
      <w:r w:rsidR="00E24D85" w:rsidRPr="00A84F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bloknotai,</w:t>
      </w:r>
      <w:r w:rsidR="00E24D85" w:rsidRPr="00A84F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rašymo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priemonės,</w:t>
      </w:r>
      <w:r w:rsidR="00E24D85" w:rsidRPr="00A84F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krepšiai,</w:t>
      </w:r>
    </w:p>
    <w:p w:rsidR="00E24D85" w:rsidRDefault="00E24D85" w:rsidP="005429EE">
      <w:pPr>
        <w:pStyle w:val="Pagrindinistekstas"/>
        <w:spacing w:line="360" w:lineRule="auto"/>
        <w:rPr>
          <w:rFonts w:ascii="Times New Roman" w:hAnsi="Times New Roman" w:cs="Times New Roman"/>
        </w:rPr>
      </w:pPr>
      <w:r w:rsidRPr="00A84F4B">
        <w:rPr>
          <w:rFonts w:ascii="Times New Roman" w:hAnsi="Times New Roman" w:cs="Times New Roman"/>
        </w:rPr>
        <w:lastRenderedPageBreak/>
        <w:t>kalendoriai,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knygos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ir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kt.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spaudiniai).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Tokios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dovanos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taip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pat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negali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lemti</w:t>
      </w:r>
      <w:r w:rsidRPr="00A84F4B">
        <w:rPr>
          <w:rFonts w:ascii="Times New Roman" w:hAnsi="Times New Roman" w:cs="Times New Roman"/>
          <w:spacing w:val="80"/>
        </w:rPr>
        <w:t xml:space="preserve"> </w:t>
      </w:r>
      <w:r w:rsidRPr="00A84F4B">
        <w:rPr>
          <w:rFonts w:ascii="Times New Roman" w:hAnsi="Times New Roman" w:cs="Times New Roman"/>
        </w:rPr>
        <w:t>darbuotojo sprendimų</w:t>
      </w:r>
      <w:r w:rsidRPr="00A84F4B">
        <w:rPr>
          <w:rFonts w:ascii="Times New Roman" w:hAnsi="Times New Roman" w:cs="Times New Roman"/>
          <w:spacing w:val="-17"/>
        </w:rPr>
        <w:t xml:space="preserve"> </w:t>
      </w:r>
      <w:r w:rsidRPr="00A84F4B">
        <w:rPr>
          <w:rFonts w:ascii="Times New Roman" w:hAnsi="Times New Roman" w:cs="Times New Roman"/>
        </w:rPr>
        <w:t>ir</w:t>
      </w:r>
      <w:r w:rsidRPr="00A84F4B">
        <w:rPr>
          <w:rFonts w:ascii="Times New Roman" w:hAnsi="Times New Roman" w:cs="Times New Roman"/>
          <w:spacing w:val="-17"/>
        </w:rPr>
        <w:t xml:space="preserve"> </w:t>
      </w:r>
      <w:r w:rsidRPr="00A84F4B">
        <w:rPr>
          <w:rFonts w:ascii="Times New Roman" w:hAnsi="Times New Roman" w:cs="Times New Roman"/>
        </w:rPr>
        <w:t>veiksmų.</w:t>
      </w:r>
    </w:p>
    <w:p w:rsidR="005429EE" w:rsidRPr="00A84F4B" w:rsidRDefault="005429EE" w:rsidP="005429EE">
      <w:pPr>
        <w:pStyle w:val="Pagrindinistekstas"/>
        <w:spacing w:line="360" w:lineRule="auto"/>
        <w:rPr>
          <w:rFonts w:ascii="Times New Roman" w:hAnsi="Times New Roman" w:cs="Times New Roman"/>
        </w:rPr>
      </w:pPr>
    </w:p>
    <w:p w:rsidR="00E24D85" w:rsidRDefault="00E24D85" w:rsidP="005429EE">
      <w:pPr>
        <w:pStyle w:val="Antrat2"/>
        <w:tabs>
          <w:tab w:val="left" w:pos="2097"/>
        </w:tabs>
        <w:spacing w:line="360" w:lineRule="auto"/>
        <w:ind w:left="0"/>
        <w:rPr>
          <w:rFonts w:ascii="Times New Roman" w:hAnsi="Times New Roman" w:cs="Times New Roman"/>
          <w:b/>
          <w:spacing w:val="-2"/>
        </w:rPr>
      </w:pPr>
      <w:r w:rsidRPr="00A84F4B">
        <w:rPr>
          <w:rFonts w:ascii="Times New Roman" w:hAnsi="Times New Roman" w:cs="Times New Roman"/>
        </w:rPr>
        <w:tab/>
      </w:r>
      <w:r w:rsidRPr="00A84F4B">
        <w:rPr>
          <w:rFonts w:ascii="Times New Roman" w:hAnsi="Times New Roman" w:cs="Times New Roman"/>
          <w:b/>
        </w:rPr>
        <w:t>V. DARBUOTOJO</w:t>
      </w:r>
      <w:r w:rsidRPr="00A84F4B">
        <w:rPr>
          <w:rFonts w:ascii="Times New Roman" w:hAnsi="Times New Roman" w:cs="Times New Roman"/>
          <w:b/>
          <w:spacing w:val="-7"/>
        </w:rPr>
        <w:t xml:space="preserve"> </w:t>
      </w:r>
      <w:r w:rsidRPr="00A84F4B">
        <w:rPr>
          <w:rFonts w:ascii="Times New Roman" w:hAnsi="Times New Roman" w:cs="Times New Roman"/>
          <w:b/>
        </w:rPr>
        <w:t>ELGESYS</w:t>
      </w:r>
      <w:r w:rsidRPr="00A84F4B">
        <w:rPr>
          <w:rFonts w:ascii="Times New Roman" w:hAnsi="Times New Roman" w:cs="Times New Roman"/>
          <w:b/>
          <w:spacing w:val="-7"/>
        </w:rPr>
        <w:t xml:space="preserve"> </w:t>
      </w:r>
      <w:r w:rsidRPr="00A84F4B">
        <w:rPr>
          <w:rFonts w:ascii="Times New Roman" w:hAnsi="Times New Roman" w:cs="Times New Roman"/>
          <w:b/>
        </w:rPr>
        <w:t>SU</w:t>
      </w:r>
      <w:r w:rsidRPr="00A84F4B">
        <w:rPr>
          <w:rFonts w:ascii="Times New Roman" w:hAnsi="Times New Roman" w:cs="Times New Roman"/>
          <w:b/>
          <w:spacing w:val="-7"/>
        </w:rPr>
        <w:t xml:space="preserve"> </w:t>
      </w:r>
      <w:r w:rsidRPr="00A84F4B">
        <w:rPr>
          <w:rFonts w:ascii="Times New Roman" w:hAnsi="Times New Roman" w:cs="Times New Roman"/>
          <w:b/>
        </w:rPr>
        <w:t>GAUTOMIS</w:t>
      </w:r>
      <w:r w:rsidRPr="00A84F4B">
        <w:rPr>
          <w:rFonts w:ascii="Times New Roman" w:hAnsi="Times New Roman" w:cs="Times New Roman"/>
          <w:b/>
          <w:spacing w:val="-6"/>
        </w:rPr>
        <w:t xml:space="preserve"> </w:t>
      </w:r>
      <w:r w:rsidRPr="00A84F4B">
        <w:rPr>
          <w:rFonts w:ascii="Times New Roman" w:hAnsi="Times New Roman" w:cs="Times New Roman"/>
          <w:b/>
          <w:spacing w:val="-2"/>
        </w:rPr>
        <w:t>DOVANOMIS</w:t>
      </w:r>
    </w:p>
    <w:p w:rsidR="005429EE" w:rsidRPr="00A84F4B" w:rsidRDefault="005429EE" w:rsidP="005429EE">
      <w:pPr>
        <w:pStyle w:val="Antrat2"/>
        <w:tabs>
          <w:tab w:val="left" w:pos="2097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:rsidR="00E24D85" w:rsidRPr="00A84F4B" w:rsidRDefault="005429EE" w:rsidP="005429EE">
      <w:pPr>
        <w:tabs>
          <w:tab w:val="left" w:pos="411"/>
        </w:tabs>
        <w:spacing w:after="0" w:line="360" w:lineRule="auto"/>
        <w:ind w:left="-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ab/>
      </w:r>
      <w:r w:rsidR="00A84F4B">
        <w:rPr>
          <w:rFonts w:ascii="Times New Roman" w:hAnsi="Times New Roman" w:cs="Times New Roman"/>
          <w:w w:val="90"/>
          <w:sz w:val="24"/>
          <w:szCs w:val="24"/>
        </w:rPr>
        <w:t>14.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Dovaną,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įteiktą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pagal</w:t>
      </w:r>
      <w:r w:rsidR="00E24D85" w:rsidRPr="00A84F4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Viešųjų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ir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privačių</w:t>
      </w:r>
      <w:r w:rsidR="00E24D85" w:rsidRPr="00A84F4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interesų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derinimo</w:t>
      </w:r>
      <w:r w:rsidR="00E24D85" w:rsidRPr="00A84F4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valstybinėje</w:t>
      </w:r>
      <w:r w:rsidR="00E24D85" w:rsidRPr="00A84F4B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0"/>
          <w:sz w:val="24"/>
          <w:szCs w:val="24"/>
        </w:rPr>
        <w:t>tarnyboje</w:t>
      </w:r>
      <w:r w:rsidR="00E24D85" w:rsidRPr="00A84F4B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2"/>
          <w:w w:val="89"/>
          <w:sz w:val="24"/>
          <w:szCs w:val="24"/>
        </w:rPr>
        <w:t>įstatymo</w:t>
      </w:r>
      <w:r>
        <w:rPr>
          <w:rFonts w:ascii="Times New Roman" w:hAnsi="Times New Roman" w:cs="Times New Roman"/>
          <w:sz w:val="24"/>
          <w:szCs w:val="24"/>
        </w:rPr>
        <w:t>14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straipsn</w:t>
      </w:r>
      <w:r>
        <w:rPr>
          <w:rFonts w:ascii="Times New Roman" w:hAnsi="Times New Roman" w:cs="Times New Roman"/>
          <w:w w:val="29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7"/>
          <w:sz w:val="24"/>
          <w:szCs w:val="24"/>
        </w:rPr>
        <w:t>,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t. y. iki 30 eurų, darbuotojas gali pasilikti sau arba perduoti lopšeliui-darželiui. Jei dovanos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vertė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yra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didesnė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nei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30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eurų,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ji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yra</w:t>
      </w:r>
      <w:r w:rsidR="00E24D85" w:rsidRPr="00A84F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laikoma</w:t>
      </w:r>
      <w:r w:rsidR="00E24D85" w:rsidRPr="00A84F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>lopšelio-darželio nuosavybe.</w:t>
      </w:r>
    </w:p>
    <w:p w:rsidR="00E24D85" w:rsidRPr="00A84F4B" w:rsidRDefault="00A84F4B" w:rsidP="005429EE">
      <w:pPr>
        <w:tabs>
          <w:tab w:val="left" w:pos="421"/>
        </w:tabs>
        <w:spacing w:after="0" w:line="360" w:lineRule="auto"/>
        <w:ind w:left="-282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 14.1.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 xml:space="preserve">Apie dovaną, gautą ne pagal Viešųjų ir privačių interesų derinimo valstybinėje tarnyboje </w:t>
      </w:r>
      <w:r w:rsidR="00E24D85" w:rsidRPr="00A84F4B">
        <w:rPr>
          <w:rFonts w:ascii="Times New Roman" w:hAnsi="Times New Roman" w:cs="Times New Roman"/>
          <w:w w:val="31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9"/>
          <w:sz w:val="24"/>
          <w:szCs w:val="24"/>
        </w:rPr>
        <w:t>statymo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16 </w:t>
      </w:r>
      <w:r w:rsidR="00E24D85" w:rsidRPr="00A84F4B">
        <w:rPr>
          <w:rFonts w:ascii="Times New Roman" w:hAnsi="Times New Roman" w:cs="Times New Roman"/>
          <w:w w:val="108"/>
          <w:sz w:val="24"/>
          <w:szCs w:val="24"/>
        </w:rPr>
        <w:t>straipsn</w:t>
      </w:r>
      <w:r w:rsidR="00E24D85" w:rsidRPr="00A84F4B">
        <w:rPr>
          <w:rFonts w:ascii="Times New Roman" w:hAnsi="Times New Roman" w:cs="Times New Roman"/>
          <w:w w:val="3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ir kurios </w:t>
      </w:r>
      <w:r w:rsidR="00E24D85" w:rsidRPr="00A84F4B">
        <w:rPr>
          <w:rFonts w:ascii="Times New Roman" w:hAnsi="Times New Roman" w:cs="Times New Roman"/>
          <w:w w:val="108"/>
          <w:sz w:val="24"/>
          <w:szCs w:val="24"/>
        </w:rPr>
        <w:t>ne</w:t>
      </w:r>
      <w:r w:rsidR="00E24D85" w:rsidRPr="00A84F4B">
        <w:rPr>
          <w:rFonts w:ascii="Times New Roman" w:hAnsi="Times New Roman" w:cs="Times New Roman"/>
          <w:w w:val="3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08"/>
          <w:sz w:val="24"/>
          <w:szCs w:val="24"/>
        </w:rPr>
        <w:t>manoma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atiduoti dovanotojui tuo metu, darbuotojas kuo skubiau privalo informuoti už korupcijos prevenciją atsakingą </w:t>
      </w:r>
      <w:r w:rsidR="00E24D85" w:rsidRPr="00A84F4B">
        <w:rPr>
          <w:rFonts w:ascii="Times New Roman" w:hAnsi="Times New Roman" w:cs="Times New Roman"/>
          <w:w w:val="111"/>
          <w:sz w:val="24"/>
          <w:szCs w:val="24"/>
        </w:rPr>
        <w:t>asmen</w:t>
      </w:r>
      <w:r w:rsidR="00E24D85" w:rsidRPr="00A84F4B">
        <w:rPr>
          <w:rFonts w:ascii="Times New Roman" w:hAnsi="Times New Roman" w:cs="Times New Roman"/>
          <w:w w:val="33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w w:val="111"/>
          <w:sz w:val="24"/>
          <w:szCs w:val="24"/>
        </w:rPr>
        <w:t>,</w:t>
      </w:r>
      <w:r w:rsidR="00E24D85" w:rsidRPr="00A84F4B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kuris pasitaręs su </w:t>
      </w:r>
      <w:r w:rsidR="00E24D85" w:rsidRPr="00A84F4B">
        <w:rPr>
          <w:rFonts w:ascii="Times New Roman" w:hAnsi="Times New Roman" w:cs="Times New Roman"/>
          <w:spacing w:val="-8"/>
          <w:sz w:val="24"/>
          <w:szCs w:val="24"/>
        </w:rPr>
        <w:t>vadovu, gali priimti vieną iš sprendimų: 16.1. grąžinti dovaną gavėjui;</w:t>
      </w:r>
    </w:p>
    <w:p w:rsidR="00E24D85" w:rsidRPr="00A84F4B" w:rsidRDefault="00A84F4B" w:rsidP="005429EE">
      <w:pPr>
        <w:tabs>
          <w:tab w:val="left" w:pos="5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ab/>
        <w:t xml:space="preserve">14.2. </w:t>
      </w:r>
      <w:r w:rsidR="00E24D85" w:rsidRPr="00A84F4B">
        <w:rPr>
          <w:rFonts w:ascii="Times New Roman" w:hAnsi="Times New Roman" w:cs="Times New Roman"/>
          <w:w w:val="80"/>
          <w:sz w:val="24"/>
          <w:szCs w:val="24"/>
        </w:rPr>
        <w:t>grąžinti</w:t>
      </w:r>
      <w:r w:rsidR="00E24D85" w:rsidRPr="00A84F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80"/>
          <w:sz w:val="24"/>
          <w:szCs w:val="24"/>
        </w:rPr>
        <w:t>dovaną</w:t>
      </w:r>
      <w:r w:rsidR="00E24D85" w:rsidRPr="00A84F4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2"/>
          <w:w w:val="80"/>
          <w:sz w:val="24"/>
          <w:szCs w:val="24"/>
        </w:rPr>
        <w:t>dovanotojui;</w:t>
      </w:r>
    </w:p>
    <w:p w:rsidR="00E24D85" w:rsidRPr="00A84F4B" w:rsidRDefault="00A84F4B" w:rsidP="005429EE">
      <w:pPr>
        <w:tabs>
          <w:tab w:val="left" w:pos="629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14.3. 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padėti laisvai prieinamoje vietoje ir leisti naudoti (vartoti) lopšelio-darželio darbuotojams ir </w:t>
      </w:r>
      <w:r w:rsidR="00E24D85" w:rsidRPr="00A84F4B">
        <w:rPr>
          <w:rFonts w:ascii="Times New Roman" w:hAnsi="Times New Roman" w:cs="Times New Roman"/>
          <w:w w:val="6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sz w:val="24"/>
          <w:szCs w:val="24"/>
        </w:rPr>
        <w:t xml:space="preserve"> lopšelį-darželį besikreipiantiems asmenims;</w:t>
      </w:r>
    </w:p>
    <w:p w:rsidR="007429F0" w:rsidRDefault="00A84F4B" w:rsidP="005429EE">
      <w:pPr>
        <w:tabs>
          <w:tab w:val="left" w:pos="5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    14.4. </w:t>
      </w:r>
      <w:r w:rsidR="00E24D85" w:rsidRPr="00A84F4B">
        <w:rPr>
          <w:rFonts w:ascii="Times New Roman" w:hAnsi="Times New Roman" w:cs="Times New Roman"/>
          <w:w w:val="95"/>
          <w:sz w:val="24"/>
          <w:szCs w:val="24"/>
        </w:rPr>
        <w:t>atiduoti</w:t>
      </w:r>
      <w:r w:rsidR="00E24D85" w:rsidRPr="00A84F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5"/>
          <w:sz w:val="24"/>
          <w:szCs w:val="24"/>
        </w:rPr>
        <w:t>labdaros</w:t>
      </w:r>
      <w:r w:rsidR="00E24D85" w:rsidRPr="00A84F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5"/>
          <w:sz w:val="24"/>
          <w:szCs w:val="24"/>
        </w:rPr>
        <w:t>organizacijoms</w:t>
      </w:r>
      <w:r w:rsidR="00E24D85" w:rsidRPr="00A84F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5"/>
          <w:sz w:val="24"/>
          <w:szCs w:val="24"/>
        </w:rPr>
        <w:t>(atsižvelgus</w:t>
      </w:r>
      <w:r w:rsidR="00E24D85" w:rsidRPr="00A84F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60"/>
          <w:sz w:val="24"/>
          <w:szCs w:val="24"/>
        </w:rPr>
        <w:t>į</w:t>
      </w:r>
      <w:r w:rsidR="00E24D85" w:rsidRPr="00A84F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w w:val="95"/>
          <w:sz w:val="24"/>
          <w:szCs w:val="24"/>
        </w:rPr>
        <w:t>dovanos</w:t>
      </w:r>
      <w:r w:rsidR="00E24D85" w:rsidRPr="00A84F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24D85" w:rsidRPr="00A84F4B">
        <w:rPr>
          <w:rFonts w:ascii="Times New Roman" w:hAnsi="Times New Roman" w:cs="Times New Roman"/>
          <w:spacing w:val="-2"/>
          <w:w w:val="89"/>
          <w:sz w:val="24"/>
          <w:szCs w:val="24"/>
        </w:rPr>
        <w:t>pobūdį).</w:t>
      </w:r>
    </w:p>
    <w:p w:rsidR="005429EE" w:rsidRPr="005429EE" w:rsidRDefault="005429EE" w:rsidP="005429EE">
      <w:pPr>
        <w:tabs>
          <w:tab w:val="left" w:pos="5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9F0" w:rsidRPr="00A84F4B" w:rsidRDefault="007429F0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24D85" w:rsidRPr="00A84F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84F4B">
        <w:rPr>
          <w:rFonts w:ascii="Times New Roman" w:eastAsia="Calibri" w:hAnsi="Times New Roman" w:cs="Times New Roman"/>
          <w:b/>
          <w:sz w:val="24"/>
          <w:szCs w:val="24"/>
        </w:rPr>
        <w:t>. PROGRAMOS TIKSLŲ IR UŽDAVINIŲ VERTINIMO KRITERIJAI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15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 xml:space="preserve">. KPV plane nustatytų tikslų pasiekimas vertinamas pagal KPV plano įgyvendinimo priemonių plane (KPV plano priedas) nustatytus tikslo rezultato kriterijus. 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16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 xml:space="preserve">. KPV plano uždavinių įgyvendinimas vertinamas pagal nustatytus laukiamo rezultato kriterijus. Už duomenų, reikalingų nustatyti, ar šie kriterijai pasiekti, surinkimą pagal kompetenciją atsako KPV plano įgyvendinimo priemonių plane nurodyti vykdytojai. </w:t>
      </w:r>
    </w:p>
    <w:p w:rsidR="007429F0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17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Atskiros KPV plano įgyvendinimo priemonės vertinamos pagal jų įgyvendinimo būklę.</w:t>
      </w:r>
    </w:p>
    <w:p w:rsidR="00A05234" w:rsidRPr="00A84F4B" w:rsidRDefault="00A05234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5234" w:rsidRPr="00A84F4B" w:rsidRDefault="00A05234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24D85" w:rsidRPr="00A84F4B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A84F4B">
        <w:rPr>
          <w:rFonts w:ascii="Times New Roman" w:eastAsia="Calibri" w:hAnsi="Times New Roman" w:cs="Times New Roman"/>
          <w:b/>
          <w:sz w:val="24"/>
          <w:szCs w:val="24"/>
        </w:rPr>
        <w:t xml:space="preserve">. KPV PLANO ĮGYVENDINIMAS, FINANSAVIMAS, STEBĖSENA, </w:t>
      </w:r>
    </w:p>
    <w:p w:rsidR="00A05234" w:rsidRPr="00A84F4B" w:rsidRDefault="00A05234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VERTINIMAS, KEITIMAS, PILDYMAS AR ATNAUJINIMAS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18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 xml:space="preserve">. KPV planas įgyvendinamas pagal KPV 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plano priede pateiktą KPV plano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įgyvendinimo priemonių planą.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19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Už KPV plano įgyvendinimą atsakingas Lopšelio-darželio direktorius. KPV plano įgyvendinimą koordinuoja Lopšelio-darželio direktoriaus paskirtas Lopšelio-darželio darbuotojas, vykdantis korupcijai atsparios aplinkos kūrimo funkcijas (toliau – Už korupcijai atsparios aplinkos kūrimą atsakingas asmuo).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20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Už konkrečių KPV plano priemonių įgyvendinimą pagal kompetenciją atsako KPV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plano įgyvendinimo priemonių plane nurodyti vykdytojai.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21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Pasibaigus metams, ne vėliau kaip iki gegužės 1 d., Už korupcijai atsparios aplinkos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kūrimą atsakingas asmuo apibendrina KPV plano įgyvendinimo pasiektus rezultatus ir Lopšelio -  darželio direktoriui pateikia KPV plano įgyvendinimo ataskaitą.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22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KPV planas finansuojamas iš Lopšeliui-darželiui patvirtintų bendrųjų Savivaldybės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biudžeto asignavimų. Prireikus atskiroms korupcijos prevencijos priemonėms įgyvendinti gali būti numatytas papildomas finansavimas.</w:t>
      </w:r>
    </w:p>
    <w:p w:rsidR="00A05234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23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KPV plano įgyvendinimo stebėseną vykdo už korupcijai atsparios aplinkos kūrimą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atsakingas asmuo.</w:t>
      </w:r>
    </w:p>
    <w:p w:rsidR="007429F0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24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. Atsižvelgus į KPV plano įgyvendinimo ataska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itą, apklausos rezultatus, kitą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reikšmingą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234" w:rsidRPr="00A84F4B">
        <w:rPr>
          <w:rFonts w:ascii="Times New Roman" w:eastAsia="Calibri" w:hAnsi="Times New Roman" w:cs="Times New Roman"/>
          <w:sz w:val="24"/>
          <w:szCs w:val="24"/>
        </w:rPr>
        <w:t>informaciją, KPV planas ir jo įgyvendinimo priemonių planas prireikus gali būti keičiami, papildomi ar atnaujinami, tačiau ne vėliau kaip likus 6 mėnesiams iki KPV plano įgyvendinimo pabaigos.</w:t>
      </w:r>
    </w:p>
    <w:p w:rsidR="00A5535F" w:rsidRPr="00A84F4B" w:rsidRDefault="00A5535F" w:rsidP="005429EE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9F0" w:rsidRPr="00A84F4B" w:rsidRDefault="007429F0" w:rsidP="005429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F4B"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E24D85" w:rsidRPr="00A84F4B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A84F4B">
        <w:rPr>
          <w:rFonts w:ascii="Times New Roman" w:eastAsia="Calibri" w:hAnsi="Times New Roman" w:cs="Times New Roman"/>
          <w:b/>
          <w:sz w:val="24"/>
          <w:szCs w:val="24"/>
        </w:rPr>
        <w:t>. BAIGIAMOSIOS NUOSTATOS</w:t>
      </w:r>
    </w:p>
    <w:p w:rsidR="00A5535F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25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>. KPV planas ir metinės KPV plano įgyvendinimo ataskaitos skelbiamos Lopšelio - darželio interneto svetainės skiltyje „Korupcijos prevencija“.</w:t>
      </w:r>
    </w:p>
    <w:p w:rsidR="00A5535F" w:rsidRPr="00A84F4B" w:rsidRDefault="005429EE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26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>. KPV plano įgyvendinimo priemonių vykdymas privalomas KPV plane nurodytiems vykdytojams, pagal poreikį į KPV plane numatytų priemonių vykdymą gali būti pasitelkti ir kiti Lopšelio - darželio darbuotojai.</w:t>
      </w:r>
    </w:p>
    <w:p w:rsidR="00A5535F" w:rsidRPr="00A84F4B" w:rsidRDefault="005429EE" w:rsidP="005429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84F4B">
        <w:rPr>
          <w:rFonts w:ascii="Times New Roman" w:eastAsia="Calibri" w:hAnsi="Times New Roman" w:cs="Times New Roman"/>
          <w:sz w:val="24"/>
          <w:szCs w:val="24"/>
        </w:rPr>
        <w:t>27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t>. KPV plano įgyvendinimo priemonių vykdymą atsakingi asmenys atsako teisės aktų nustatyta tvarka.</w:t>
      </w:r>
      <w:r w:rsidR="00A5535F" w:rsidRPr="00A84F4B">
        <w:rPr>
          <w:rFonts w:ascii="Times New Roman" w:eastAsia="Calibri" w:hAnsi="Times New Roman" w:cs="Times New Roman"/>
          <w:sz w:val="24"/>
          <w:szCs w:val="24"/>
        </w:rPr>
        <w:cr/>
      </w:r>
    </w:p>
    <w:p w:rsidR="007429F0" w:rsidRPr="00A84F4B" w:rsidRDefault="007429F0" w:rsidP="005429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</w:pPr>
    </w:p>
    <w:p w:rsidR="007429F0" w:rsidRPr="00A84F4B" w:rsidRDefault="007429F0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35F" w:rsidRPr="00A84F4B" w:rsidRDefault="00A5535F" w:rsidP="005429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89F" w:rsidRPr="00A84F4B" w:rsidRDefault="00AC589F" w:rsidP="00542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29EE" w:rsidRPr="00A84F4B" w:rsidRDefault="00542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29EE" w:rsidRPr="00A84F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EB" w:rsidRDefault="004132EB" w:rsidP="005429EE">
      <w:pPr>
        <w:spacing w:after="0" w:line="240" w:lineRule="auto"/>
      </w:pPr>
      <w:r>
        <w:separator/>
      </w:r>
    </w:p>
  </w:endnote>
  <w:endnote w:type="continuationSeparator" w:id="0">
    <w:p w:rsidR="004132EB" w:rsidRDefault="004132EB" w:rsidP="0054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EB" w:rsidRDefault="004132EB" w:rsidP="005429EE">
      <w:pPr>
        <w:spacing w:after="0" w:line="240" w:lineRule="auto"/>
      </w:pPr>
      <w:r>
        <w:separator/>
      </w:r>
    </w:p>
  </w:footnote>
  <w:footnote w:type="continuationSeparator" w:id="0">
    <w:p w:rsidR="004132EB" w:rsidRDefault="004132EB" w:rsidP="00542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33F"/>
    <w:multiLevelType w:val="hybridMultilevel"/>
    <w:tmpl w:val="BEC4D75E"/>
    <w:lvl w:ilvl="0" w:tplc="B8507B56">
      <w:start w:val="1"/>
      <w:numFmt w:val="upperRoman"/>
      <w:lvlText w:val="%1."/>
      <w:lvlJc w:val="left"/>
      <w:pPr>
        <w:ind w:left="2611" w:hanging="200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34B0CD42">
      <w:numFmt w:val="bullet"/>
      <w:lvlText w:val="•"/>
      <w:lvlJc w:val="left"/>
      <w:pPr>
        <w:ind w:left="3535" w:hanging="200"/>
      </w:pPr>
      <w:rPr>
        <w:rFonts w:hint="default"/>
        <w:lang w:val="lt-LT" w:eastAsia="en-US" w:bidi="ar-SA"/>
      </w:rPr>
    </w:lvl>
    <w:lvl w:ilvl="2" w:tplc="E0C446DC">
      <w:numFmt w:val="bullet"/>
      <w:lvlText w:val="•"/>
      <w:lvlJc w:val="left"/>
      <w:pPr>
        <w:ind w:left="4250" w:hanging="200"/>
      </w:pPr>
      <w:rPr>
        <w:rFonts w:hint="default"/>
        <w:lang w:val="lt-LT" w:eastAsia="en-US" w:bidi="ar-SA"/>
      </w:rPr>
    </w:lvl>
    <w:lvl w:ilvl="3" w:tplc="CA7ED24C">
      <w:numFmt w:val="bullet"/>
      <w:lvlText w:val="•"/>
      <w:lvlJc w:val="left"/>
      <w:pPr>
        <w:ind w:left="4966" w:hanging="200"/>
      </w:pPr>
      <w:rPr>
        <w:rFonts w:hint="default"/>
        <w:lang w:val="lt-LT" w:eastAsia="en-US" w:bidi="ar-SA"/>
      </w:rPr>
    </w:lvl>
    <w:lvl w:ilvl="4" w:tplc="3C3427AE">
      <w:numFmt w:val="bullet"/>
      <w:lvlText w:val="•"/>
      <w:lvlJc w:val="left"/>
      <w:pPr>
        <w:ind w:left="5681" w:hanging="200"/>
      </w:pPr>
      <w:rPr>
        <w:rFonts w:hint="default"/>
        <w:lang w:val="lt-LT" w:eastAsia="en-US" w:bidi="ar-SA"/>
      </w:rPr>
    </w:lvl>
    <w:lvl w:ilvl="5" w:tplc="ABD6BDEC">
      <w:numFmt w:val="bullet"/>
      <w:lvlText w:val="•"/>
      <w:lvlJc w:val="left"/>
      <w:pPr>
        <w:ind w:left="6397" w:hanging="200"/>
      </w:pPr>
      <w:rPr>
        <w:rFonts w:hint="default"/>
        <w:lang w:val="lt-LT" w:eastAsia="en-US" w:bidi="ar-SA"/>
      </w:rPr>
    </w:lvl>
    <w:lvl w:ilvl="6" w:tplc="9D20746E">
      <w:numFmt w:val="bullet"/>
      <w:lvlText w:val="•"/>
      <w:lvlJc w:val="left"/>
      <w:pPr>
        <w:ind w:left="7112" w:hanging="200"/>
      </w:pPr>
      <w:rPr>
        <w:rFonts w:hint="default"/>
        <w:lang w:val="lt-LT" w:eastAsia="en-US" w:bidi="ar-SA"/>
      </w:rPr>
    </w:lvl>
    <w:lvl w:ilvl="7" w:tplc="3D10214A">
      <w:numFmt w:val="bullet"/>
      <w:lvlText w:val="•"/>
      <w:lvlJc w:val="left"/>
      <w:pPr>
        <w:ind w:left="7827" w:hanging="200"/>
      </w:pPr>
      <w:rPr>
        <w:rFonts w:hint="default"/>
        <w:lang w:val="lt-LT" w:eastAsia="en-US" w:bidi="ar-SA"/>
      </w:rPr>
    </w:lvl>
    <w:lvl w:ilvl="8" w:tplc="847AE5C0">
      <w:numFmt w:val="bullet"/>
      <w:lvlText w:val="•"/>
      <w:lvlJc w:val="left"/>
      <w:pPr>
        <w:ind w:left="8543" w:hanging="200"/>
      </w:pPr>
      <w:rPr>
        <w:rFonts w:hint="default"/>
        <w:lang w:val="lt-LT" w:eastAsia="en-US" w:bidi="ar-SA"/>
      </w:rPr>
    </w:lvl>
  </w:abstractNum>
  <w:abstractNum w:abstractNumId="1" w15:restartNumberingAfterBreak="0">
    <w:nsid w:val="2BE24830"/>
    <w:multiLevelType w:val="multilevel"/>
    <w:tmpl w:val="56B86400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74" w:hanging="60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12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49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87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4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1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99" w:hanging="600"/>
      </w:pPr>
      <w:rPr>
        <w:rFonts w:hint="default"/>
        <w:lang w:val="lt-LT" w:eastAsia="en-US" w:bidi="ar-SA"/>
      </w:rPr>
    </w:lvl>
  </w:abstractNum>
  <w:abstractNum w:abstractNumId="2" w15:restartNumberingAfterBreak="0">
    <w:nsid w:val="3C751175"/>
    <w:multiLevelType w:val="multilevel"/>
    <w:tmpl w:val="B71E87D4"/>
    <w:lvl w:ilvl="0">
      <w:start w:val="1"/>
      <w:numFmt w:val="decimal"/>
      <w:lvlText w:val="%1."/>
      <w:lvlJc w:val="left"/>
      <w:pPr>
        <w:ind w:left="1" w:hanging="283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spacing w:val="-1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641" w:hanging="60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83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24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66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07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49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0" w:hanging="600"/>
      </w:pPr>
      <w:rPr>
        <w:rFonts w:hint="default"/>
        <w:lang w:val="lt-LT" w:eastAsia="en-US" w:bidi="ar-SA"/>
      </w:rPr>
    </w:lvl>
  </w:abstractNum>
  <w:abstractNum w:abstractNumId="3" w15:restartNumberingAfterBreak="0">
    <w:nsid w:val="568A218F"/>
    <w:multiLevelType w:val="multilevel"/>
    <w:tmpl w:val="75828626"/>
    <w:lvl w:ilvl="0">
      <w:start w:val="14"/>
      <w:numFmt w:val="decimal"/>
      <w:lvlText w:val="%1"/>
      <w:lvlJc w:val="left"/>
      <w:pPr>
        <w:ind w:left="601" w:hanging="60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027" w:hanging="60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" w:hanging="9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683" w:hanging="9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24" w:hanging="9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66" w:hanging="9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07" w:hanging="9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49" w:hanging="9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0" w:hanging="95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0"/>
    <w:rsid w:val="000502D8"/>
    <w:rsid w:val="003B4B4A"/>
    <w:rsid w:val="00412268"/>
    <w:rsid w:val="004132EB"/>
    <w:rsid w:val="005429EE"/>
    <w:rsid w:val="00624347"/>
    <w:rsid w:val="007429F0"/>
    <w:rsid w:val="009060B7"/>
    <w:rsid w:val="009E0A08"/>
    <w:rsid w:val="00A05234"/>
    <w:rsid w:val="00A5535F"/>
    <w:rsid w:val="00A84F4B"/>
    <w:rsid w:val="00AC589F"/>
    <w:rsid w:val="00AD3D0A"/>
    <w:rsid w:val="00C55B30"/>
    <w:rsid w:val="00C7424B"/>
    <w:rsid w:val="00E24D85"/>
    <w:rsid w:val="00F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1D6C-EECD-45E0-9F44-EF4BC1B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1"/>
    <w:qFormat/>
    <w:rsid w:val="00E24D85"/>
    <w:pPr>
      <w:widowControl w:val="0"/>
      <w:autoSpaceDE w:val="0"/>
      <w:autoSpaceDN w:val="0"/>
      <w:spacing w:after="0" w:line="240" w:lineRule="auto"/>
      <w:ind w:left="2097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1"/>
    <w:rsid w:val="00E24D85"/>
    <w:rPr>
      <w:rFonts w:ascii="Arial MT" w:eastAsia="Arial MT" w:hAnsi="Arial MT" w:cs="Arial M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E24D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24D85"/>
    <w:rPr>
      <w:rFonts w:ascii="Arial MT" w:eastAsia="Arial MT" w:hAnsi="Arial MT" w:cs="Arial MT"/>
      <w:sz w:val="24"/>
      <w:szCs w:val="24"/>
    </w:rPr>
  </w:style>
  <w:style w:type="paragraph" w:styleId="Sraopastraipa">
    <w:name w:val="List Paragraph"/>
    <w:basedOn w:val="prastasis"/>
    <w:uiPriority w:val="1"/>
    <w:qFormat/>
    <w:rsid w:val="00E24D85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29E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42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29EE"/>
  </w:style>
  <w:style w:type="paragraph" w:styleId="Porat">
    <w:name w:val="footer"/>
    <w:basedOn w:val="prastasis"/>
    <w:link w:val="PoratDiagrama"/>
    <w:uiPriority w:val="99"/>
    <w:unhideWhenUsed/>
    <w:rsid w:val="00542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6540</Words>
  <Characters>3728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drevinukas1@gmail.com</dc:creator>
  <cp:keywords/>
  <dc:description/>
  <cp:lastModifiedBy>Admin</cp:lastModifiedBy>
  <cp:revision>3</cp:revision>
  <cp:lastPrinted>2025-04-07T12:36:00Z</cp:lastPrinted>
  <dcterms:created xsi:type="dcterms:W3CDTF">2025-04-07T11:20:00Z</dcterms:created>
  <dcterms:modified xsi:type="dcterms:W3CDTF">2025-04-07T12:37:00Z</dcterms:modified>
</cp:coreProperties>
</file>